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271718"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38100</wp:posOffset>
                </wp:positionV>
                <wp:extent cx="5276850" cy="1034415"/>
                <wp:effectExtent l="0" t="0" r="0" b="0"/>
                <wp:wrapNone/>
                <wp:docPr id="2" name="WordArt 2" descr="中共滕州市西岗镇委员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alt="中共滕州市西岗镇委员会" style="position:absolute;left:0;text-align:left;margin-left:364.3pt;margin-top:3pt;width:415.5pt;height:8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" filled="f" stroked="f">
                <v:stroke joinstyle="round"/>
                <o:lock v:ext="edit" shapetype="t"/>
                <v:textbox style="mso-fit-shape-to-text:t">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v:textbox>
                <w10:wrap anchorx="margin"/>
              </v:shape>
            </w:pict>
          </mc:Fallback>
        </mc:AlternateContent>
      </w: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271718" w:rsidRDefault="00271718" w:rsidP="00271718">
      <w:pPr>
        <w:spacing w:line="560" w:lineRule="exact"/>
        <w:jc w:val="center"/>
        <w:rPr>
          <w:rFonts w:ascii="宋体" w:hAnsi="宋体" w:hint="eastAsia"/>
          <w:spacing w:val="2"/>
          <w:sz w:val="28"/>
        </w:rPr>
      </w:pPr>
      <w:r>
        <w:rPr>
          <w:rFonts w:ascii="宋体" w:hAnsi="宋体" w:hint="eastAsia"/>
          <w:spacing w:val="2"/>
          <w:sz w:val="28"/>
        </w:rPr>
        <w:t>西发〔2019〕</w:t>
      </w:r>
      <w:r w:rsidR="00CA3425">
        <w:rPr>
          <w:rFonts w:ascii="宋体" w:hAnsi="宋体" w:hint="eastAsia"/>
          <w:spacing w:val="2"/>
          <w:sz w:val="28"/>
        </w:rPr>
        <w:t>1</w:t>
      </w:r>
      <w:r w:rsidR="00283EE0">
        <w:rPr>
          <w:rFonts w:ascii="宋体" w:hAnsi="宋体"/>
          <w:spacing w:val="2"/>
          <w:sz w:val="28"/>
        </w:rPr>
        <w:t>5</w:t>
      </w:r>
      <w:r>
        <w:rPr>
          <w:rFonts w:ascii="宋体" w:hAnsi="宋体" w:hint="eastAsia"/>
          <w:spacing w:val="2"/>
          <w:sz w:val="28"/>
        </w:rPr>
        <w:t>号</w:t>
      </w:r>
    </w:p>
    <w:p w:rsidR="00CA3425" w:rsidRPr="00CA3425" w:rsidRDefault="00C8616C" w:rsidP="00CA3425">
      <w:pPr>
        <w:jc w:val="center"/>
        <w:rPr>
          <w:rFonts w:ascii="方正小标宋简体" w:eastAsia="方正小标宋简体" w:cs="Times New Roman"/>
          <w:color w:val="000000"/>
          <w:sz w:val="24"/>
          <w:szCs w:val="24"/>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CBB9DF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283EE0" w:rsidRDefault="00283EE0" w:rsidP="00283EE0">
      <w:pPr>
        <w:jc w:val="center"/>
        <w:rPr>
          <w:rFonts w:ascii="宋体"/>
          <w:b/>
          <w:sz w:val="44"/>
          <w:szCs w:val="44"/>
        </w:rPr>
      </w:pPr>
    </w:p>
    <w:p w:rsidR="00283EE0" w:rsidRPr="00283EE0" w:rsidRDefault="00283EE0" w:rsidP="00283EE0">
      <w:pPr>
        <w:spacing w:line="760" w:lineRule="exact"/>
        <w:jc w:val="center"/>
        <w:rPr>
          <w:rFonts w:ascii="方正小标宋简体" w:eastAsia="方正小标宋简体" w:hint="eastAsia"/>
          <w:b/>
          <w:sz w:val="44"/>
          <w:szCs w:val="44"/>
        </w:rPr>
      </w:pPr>
      <w:r w:rsidRPr="00283EE0">
        <w:rPr>
          <w:rFonts w:ascii="方正小标宋简体" w:eastAsia="方正小标宋简体" w:hAnsi="宋体" w:hint="eastAsia"/>
          <w:b/>
          <w:sz w:val="44"/>
          <w:szCs w:val="44"/>
        </w:rPr>
        <w:t>中共西岗镇委员会</w:t>
      </w:r>
    </w:p>
    <w:p w:rsidR="00283EE0" w:rsidRPr="00283EE0" w:rsidRDefault="00283EE0" w:rsidP="00283EE0">
      <w:pPr>
        <w:spacing w:line="760" w:lineRule="exact"/>
        <w:jc w:val="center"/>
        <w:rPr>
          <w:rFonts w:ascii="方正小标宋简体" w:eastAsia="方正小标宋简体" w:hint="eastAsia"/>
          <w:b/>
          <w:spacing w:val="30"/>
          <w:sz w:val="44"/>
          <w:szCs w:val="44"/>
        </w:rPr>
      </w:pPr>
      <w:r w:rsidRPr="00283EE0">
        <w:rPr>
          <w:rFonts w:ascii="方正小标宋简体" w:eastAsia="方正小标宋简体" w:hAnsi="宋体" w:hint="eastAsia"/>
          <w:b/>
          <w:spacing w:val="30"/>
          <w:sz w:val="44"/>
          <w:szCs w:val="44"/>
        </w:rPr>
        <w:t>西岗镇</w:t>
      </w:r>
      <w:bookmarkStart w:id="0" w:name="_GoBack"/>
      <w:bookmarkEnd w:id="0"/>
      <w:r w:rsidRPr="00283EE0">
        <w:rPr>
          <w:rFonts w:ascii="方正小标宋简体" w:eastAsia="方正小标宋简体" w:hAnsi="宋体" w:hint="eastAsia"/>
          <w:b/>
          <w:spacing w:val="30"/>
          <w:sz w:val="44"/>
          <w:szCs w:val="44"/>
        </w:rPr>
        <w:t>人民政府</w:t>
      </w:r>
    </w:p>
    <w:p w:rsidR="00283EE0" w:rsidRPr="00283EE0" w:rsidRDefault="00283EE0" w:rsidP="00283EE0">
      <w:pPr>
        <w:spacing w:line="760" w:lineRule="exact"/>
        <w:jc w:val="center"/>
        <w:rPr>
          <w:rFonts w:ascii="方正小标宋简体" w:eastAsia="方正小标宋简体" w:hAnsi="宋体" w:hint="eastAsia"/>
          <w:b/>
          <w:sz w:val="44"/>
          <w:szCs w:val="44"/>
        </w:rPr>
      </w:pPr>
      <w:r w:rsidRPr="00283EE0">
        <w:rPr>
          <w:rFonts w:ascii="方正小标宋简体" w:eastAsia="方正小标宋简体" w:hAnsi="宋体" w:hint="eastAsia"/>
          <w:b/>
          <w:sz w:val="44"/>
          <w:szCs w:val="44"/>
        </w:rPr>
        <w:t>关于表彰2018年度先进集体和先进个人的决</w:t>
      </w:r>
      <w:r>
        <w:rPr>
          <w:rFonts w:ascii="方正小标宋简体" w:eastAsia="方正小标宋简体" w:hAnsi="宋体" w:hint="eastAsia"/>
          <w:b/>
          <w:sz w:val="44"/>
          <w:szCs w:val="44"/>
        </w:rPr>
        <w:t xml:space="preserve"> </w:t>
      </w:r>
      <w:r>
        <w:rPr>
          <w:rFonts w:ascii="方正小标宋简体" w:eastAsia="方正小标宋简体" w:hAnsi="宋体"/>
          <w:b/>
          <w:sz w:val="44"/>
          <w:szCs w:val="44"/>
        </w:rPr>
        <w:t xml:space="preserve">  </w:t>
      </w:r>
      <w:r w:rsidRPr="00283EE0">
        <w:rPr>
          <w:rFonts w:ascii="方正小标宋简体" w:eastAsia="方正小标宋简体" w:hAnsi="宋体" w:hint="eastAsia"/>
          <w:b/>
          <w:sz w:val="44"/>
          <w:szCs w:val="44"/>
        </w:rPr>
        <w:t>定</w:t>
      </w:r>
    </w:p>
    <w:p w:rsidR="00283EE0" w:rsidRDefault="00283EE0" w:rsidP="00283EE0">
      <w:pPr>
        <w:spacing w:line="760" w:lineRule="exact"/>
        <w:jc w:val="center"/>
        <w:rPr>
          <w:rFonts w:ascii="楷体_GB2312" w:eastAsia="楷体_GB2312" w:hAnsi="宋体" w:hint="eastAsia"/>
          <w:b/>
          <w:sz w:val="32"/>
          <w:szCs w:val="32"/>
        </w:rPr>
      </w:pPr>
      <w:r>
        <w:rPr>
          <w:rFonts w:ascii="楷体_GB2312" w:eastAsia="楷体_GB2312" w:hAnsi="宋体" w:hint="eastAsia"/>
          <w:b/>
          <w:sz w:val="32"/>
          <w:szCs w:val="32"/>
        </w:rPr>
        <w:t>（2019年3月）</w:t>
      </w:r>
    </w:p>
    <w:p w:rsidR="00283EE0" w:rsidRDefault="00283EE0" w:rsidP="00283EE0">
      <w:pPr>
        <w:spacing w:line="560" w:lineRule="exact"/>
        <w:ind w:firstLineChars="200" w:firstLine="560"/>
        <w:rPr>
          <w:rFonts w:ascii="仿宋_GB2312" w:eastAsia="仿宋_GB2312" w:hint="eastAsia"/>
          <w:sz w:val="28"/>
          <w:szCs w:val="28"/>
        </w:rPr>
      </w:pPr>
    </w:p>
    <w:p w:rsidR="00283EE0" w:rsidRDefault="00283EE0" w:rsidP="00283EE0">
      <w:pPr>
        <w:spacing w:line="600" w:lineRule="exact"/>
        <w:ind w:firstLineChars="200" w:firstLine="640"/>
        <w:rPr>
          <w:rFonts w:ascii="仿宋_GB2312" w:eastAsia="仿宋_GB2312" w:hint="eastAsia"/>
          <w:sz w:val="32"/>
          <w:szCs w:val="32"/>
        </w:rPr>
      </w:pPr>
      <w:r>
        <w:rPr>
          <w:rFonts w:ascii="仿宋_GB2312" w:eastAsia="仿宋_GB2312" w:hAnsi="Tahoma" w:cs="Tahoma" w:hint="eastAsia"/>
          <w:sz w:val="32"/>
          <w:szCs w:val="32"/>
        </w:rPr>
        <w:t>2018年，在市委、市政府的正确领导下，在广大干部群众的共同努力下，全镇上下紧紧围绕镇党委、政府工作部署，</w:t>
      </w:r>
      <w:r>
        <w:rPr>
          <w:rFonts w:ascii="仿宋_GB2312" w:eastAsia="仿宋_GB2312" w:hint="eastAsia"/>
          <w:sz w:val="32"/>
          <w:szCs w:val="32"/>
        </w:rPr>
        <w:t>聚焦新旧动能转换，聚力“双招双引”，</w:t>
      </w:r>
      <w:r>
        <w:rPr>
          <w:rFonts w:ascii="仿宋_GB2312" w:hint="eastAsia"/>
          <w:sz w:val="32"/>
          <w:szCs w:val="32"/>
        </w:rPr>
        <w:t>勠</w:t>
      </w:r>
      <w:r>
        <w:rPr>
          <w:rFonts w:ascii="仿宋_GB2312" w:eastAsia="仿宋_GB2312" w:hint="eastAsia"/>
          <w:sz w:val="32"/>
          <w:szCs w:val="32"/>
        </w:rPr>
        <w:t>力同心、奋发有为、砥砺前行，圆满完成了各项目标任务，书写了新篇章，赢得了新局面。面对繁重的工作任务，全镇干部始终不忘初心、牢记使命、担当作为、狠抓落实，以优良的作风、昂扬的精神、扎实的工作，</w:t>
      </w:r>
      <w:r>
        <w:rPr>
          <w:rFonts w:ascii="仿宋_GB2312" w:eastAsia="仿宋_GB2312" w:hAnsi="Tahoma" w:cs="Tahoma" w:hint="eastAsia"/>
          <w:sz w:val="32"/>
          <w:szCs w:val="32"/>
        </w:rPr>
        <w:t>展现了新作为，书写了新故事，</w:t>
      </w:r>
      <w:r>
        <w:rPr>
          <w:rFonts w:ascii="仿宋_GB2312" w:eastAsia="仿宋_GB2312" w:hint="eastAsia"/>
          <w:sz w:val="32"/>
          <w:szCs w:val="32"/>
        </w:rPr>
        <w:t>涌现出一大批表现突出、成绩优异的先进集体和先进个人。</w:t>
      </w:r>
    </w:p>
    <w:p w:rsidR="00283EE0" w:rsidRDefault="00283EE0" w:rsidP="00283EE0">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为表彰先进、树立导向，激励全镇各级各部门和广大党</w:t>
      </w:r>
      <w:r>
        <w:rPr>
          <w:rFonts w:ascii="仿宋_GB2312" w:eastAsia="仿宋_GB2312" w:hint="eastAsia"/>
          <w:sz w:val="32"/>
          <w:szCs w:val="32"/>
        </w:rPr>
        <w:lastRenderedPageBreak/>
        <w:t>员干部振奋精神、开拓进取，镇党委、政府决定，授予西岗党总支等5个党总支“二</w:t>
      </w:r>
      <w:r>
        <w:rPr>
          <w:rFonts w:ascii="宋体" w:hAnsi="宋体" w:cs="宋体" w:hint="eastAsia"/>
          <w:sz w:val="32"/>
          <w:szCs w:val="32"/>
        </w:rPr>
        <w:t>〇</w:t>
      </w:r>
      <w:r>
        <w:rPr>
          <w:rFonts w:ascii="仿宋_GB2312" w:eastAsia="仿宋_GB2312" w:hint="eastAsia"/>
          <w:sz w:val="32"/>
          <w:szCs w:val="32"/>
        </w:rPr>
        <w:t>一八年度综合考核先进党总支”称号；授予东王庄村等7个村（居）“二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年度村（居）综合考核一等奖”称号；授予西张庄村等8个村（居）“二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年度村（居）综合考核二等奖”称号；授予大屯村等9个村（居）“二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年度村（居）综合考核三等奖”称号；授予山东省滕州曹庄煤炭有限责任公司等10个单位“二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年度纳税先进单位”称号；授予</w:t>
      </w:r>
      <w:r>
        <w:rPr>
          <w:rFonts w:ascii="仿宋_GB2312" w:eastAsia="仿宋_GB2312" w:hAnsi="仿宋_GB2312" w:cs="仿宋_GB2312" w:hint="eastAsia"/>
          <w:sz w:val="32"/>
          <w:szCs w:val="32"/>
        </w:rPr>
        <w:t>程楼村</w:t>
      </w:r>
      <w:r>
        <w:rPr>
          <w:rFonts w:ascii="仿宋_GB2312" w:eastAsia="仿宋_GB2312" w:hint="eastAsia"/>
          <w:sz w:val="32"/>
          <w:szCs w:val="32"/>
        </w:rPr>
        <w:t>等9个单位“二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年度双招双引工作先进单位”称号；授予南孔庄村等12个单位“二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年度城镇建设先进单位”称号；授予北赵庄村等17个村（居）“二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年度美丽乡村建设先进村（居）”称号；授予</w:t>
      </w:r>
      <w:r>
        <w:rPr>
          <w:rFonts w:ascii="仿宋_GB2312" w:eastAsia="仿宋_GB2312" w:hAnsi="仿宋" w:cs="仿宋" w:hint="eastAsia"/>
          <w:sz w:val="32"/>
          <w:szCs w:val="32"/>
        </w:rPr>
        <w:t>滕州市汇鑫农机专业合作社</w:t>
      </w:r>
      <w:r>
        <w:rPr>
          <w:rFonts w:ascii="仿宋_GB2312" w:eastAsia="仿宋_GB2312" w:hint="eastAsia"/>
          <w:sz w:val="32"/>
          <w:szCs w:val="32"/>
        </w:rPr>
        <w:t>等31个单位“二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年度农业农村工作先进单位”称号；授予田岗党总支等20个单位“二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年度安全生产先进单位”称号；授予东刘仙村等12个村（居）“二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年度综治信访工作先进村（居）”称号；授予党政办公室等41个单位“二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年度先进单位”称号；授予王彦磊等87名同志“二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年度先进工作者”称号；授予李自成等7名同志“二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年度功臣村（居）干部”称号；授予孔令海等53名同志“二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年度优秀村（居）干部”称号；授予吕士民等16名同志“二</w:t>
      </w:r>
      <w:r>
        <w:rPr>
          <w:rFonts w:ascii="宋体" w:hAnsi="宋体" w:cs="宋体" w:hint="eastAsia"/>
          <w:sz w:val="32"/>
          <w:szCs w:val="32"/>
        </w:rPr>
        <w:t>〇</w:t>
      </w:r>
      <w:r>
        <w:rPr>
          <w:rFonts w:ascii="仿宋_GB2312" w:eastAsia="仿宋_GB2312" w:hAnsi="仿宋_GB2312" w:cs="仿宋_GB2312" w:hint="eastAsia"/>
          <w:sz w:val="32"/>
          <w:szCs w:val="32"/>
        </w:rPr>
        <w:t>一八</w:t>
      </w:r>
      <w:r>
        <w:rPr>
          <w:rFonts w:ascii="仿宋_GB2312" w:eastAsia="仿宋_GB2312" w:hint="eastAsia"/>
          <w:sz w:val="32"/>
          <w:szCs w:val="32"/>
        </w:rPr>
        <w:t>年度优秀村（居）会计”称号。</w:t>
      </w:r>
    </w:p>
    <w:p w:rsidR="00283EE0" w:rsidRDefault="00283EE0" w:rsidP="00283EE0">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希望受表彰的先进集体和先进个人珍惜荣誉、戒骄戒躁、再接再厉，继续发扬“服务大局、担当作为、攻坚克难、敢</w:t>
      </w:r>
      <w:r>
        <w:rPr>
          <w:rFonts w:ascii="仿宋_GB2312" w:eastAsia="仿宋_GB2312" w:hint="eastAsia"/>
          <w:sz w:val="32"/>
          <w:szCs w:val="32"/>
        </w:rPr>
        <w:lastRenderedPageBreak/>
        <w:t>打必胜”的西岗精神，在本职岗位上再创佳绩、再立新功。全镇各部门、广大镇村干部要学习先进、对标定标，勇于担当作为、狠抓工作落实，为建设宜居宜业富裕美丽文明的“新生小城市”做出新的更大贡献。</w:t>
      </w:r>
    </w:p>
    <w:p w:rsidR="00283EE0" w:rsidRDefault="00283EE0" w:rsidP="00283EE0">
      <w:pPr>
        <w:spacing w:line="600" w:lineRule="exact"/>
        <w:ind w:firstLineChars="200" w:firstLine="640"/>
        <w:rPr>
          <w:rFonts w:ascii="仿宋_GB2312" w:eastAsia="仿宋_GB2312" w:hint="eastAsia"/>
          <w:sz w:val="32"/>
          <w:szCs w:val="32"/>
        </w:rPr>
      </w:pPr>
    </w:p>
    <w:p w:rsidR="00283EE0" w:rsidRDefault="00283EE0" w:rsidP="00283EE0">
      <w:pPr>
        <w:spacing w:line="560" w:lineRule="exact"/>
        <w:ind w:firstLineChars="200" w:firstLine="640"/>
        <w:rPr>
          <w:rFonts w:ascii="仿宋_GB2312" w:eastAsia="仿宋_GB2312" w:hint="eastAsia"/>
          <w:sz w:val="32"/>
          <w:szCs w:val="32"/>
        </w:rPr>
      </w:pPr>
    </w:p>
    <w:p w:rsidR="00283EE0" w:rsidRDefault="00283EE0" w:rsidP="00283EE0">
      <w:pPr>
        <w:spacing w:line="560" w:lineRule="exact"/>
        <w:ind w:firstLineChars="200" w:firstLine="640"/>
        <w:rPr>
          <w:rFonts w:ascii="仿宋_GB2312" w:eastAsia="仿宋_GB2312" w:hint="eastAsia"/>
          <w:sz w:val="32"/>
          <w:szCs w:val="32"/>
        </w:rPr>
      </w:pPr>
    </w:p>
    <w:p w:rsidR="00283EE0" w:rsidRDefault="00283EE0" w:rsidP="00283EE0">
      <w:pPr>
        <w:spacing w:line="560" w:lineRule="exact"/>
        <w:ind w:firstLineChars="161" w:firstLine="515"/>
        <w:jc w:val="left"/>
        <w:rPr>
          <w:rFonts w:ascii="仿宋_GB2312" w:eastAsia="仿宋_GB2312" w:hint="eastAsia"/>
          <w:sz w:val="32"/>
          <w:szCs w:val="32"/>
        </w:rPr>
      </w:pPr>
    </w:p>
    <w:p w:rsidR="00283EE0" w:rsidRDefault="00283EE0" w:rsidP="00283EE0">
      <w:pPr>
        <w:spacing w:line="560" w:lineRule="exact"/>
        <w:jc w:val="left"/>
        <w:rPr>
          <w:rFonts w:ascii="仿宋_GB2312" w:eastAsia="仿宋_GB2312" w:hint="eastAsia"/>
          <w:sz w:val="32"/>
          <w:szCs w:val="32"/>
        </w:rPr>
      </w:pPr>
      <w:r>
        <w:rPr>
          <w:rFonts w:ascii="仿宋_GB2312" w:eastAsia="仿宋_GB2312" w:hint="eastAsia"/>
          <w:sz w:val="32"/>
          <w:szCs w:val="32"/>
        </w:rPr>
        <w:t>附：西岗镇二</w:t>
      </w:r>
      <w:r>
        <w:rPr>
          <w:rFonts w:ascii="宋体" w:hAnsi="宋体" w:cs="宋体" w:hint="eastAsia"/>
          <w:sz w:val="32"/>
          <w:szCs w:val="32"/>
        </w:rPr>
        <w:t>〇</w:t>
      </w:r>
      <w:r>
        <w:rPr>
          <w:rFonts w:ascii="仿宋_GB2312" w:eastAsia="仿宋_GB2312" w:hint="eastAsia"/>
          <w:sz w:val="32"/>
          <w:szCs w:val="32"/>
        </w:rPr>
        <w:t>一八年度先进单位和先进个人名单</w:t>
      </w:r>
    </w:p>
    <w:p w:rsidR="00283EE0" w:rsidRDefault="00283EE0" w:rsidP="00283EE0">
      <w:pPr>
        <w:spacing w:line="560" w:lineRule="exact"/>
        <w:ind w:firstLineChars="161" w:firstLine="515"/>
        <w:jc w:val="left"/>
        <w:rPr>
          <w:rFonts w:ascii="仿宋_GB2312" w:eastAsia="仿宋_GB2312" w:hint="eastAsia"/>
          <w:spacing w:val="-8"/>
          <w:sz w:val="32"/>
          <w:szCs w:val="32"/>
        </w:rPr>
      </w:pPr>
      <w:r>
        <w:rPr>
          <w:rFonts w:ascii="仿宋_GB2312" w:eastAsia="仿宋_GB2312" w:hint="eastAsia"/>
          <w:sz w:val="32"/>
          <w:szCs w:val="32"/>
        </w:rPr>
        <w:t xml:space="preserve"> </w:t>
      </w:r>
      <w:r>
        <w:rPr>
          <w:rFonts w:ascii="仿宋_GB2312" w:eastAsia="仿宋_GB2312" w:hint="eastAsia"/>
          <w:spacing w:val="-8"/>
          <w:sz w:val="32"/>
          <w:szCs w:val="32"/>
        </w:rPr>
        <w:t>西岗镇二</w:t>
      </w:r>
      <w:r>
        <w:rPr>
          <w:rFonts w:ascii="宋体" w:hAnsi="宋体" w:cs="宋体" w:hint="eastAsia"/>
          <w:spacing w:val="-8"/>
          <w:sz w:val="32"/>
          <w:szCs w:val="32"/>
        </w:rPr>
        <w:t>〇</w:t>
      </w:r>
      <w:r>
        <w:rPr>
          <w:rFonts w:ascii="仿宋_GB2312" w:eastAsia="仿宋_GB2312" w:hint="eastAsia"/>
          <w:spacing w:val="-8"/>
          <w:sz w:val="32"/>
          <w:szCs w:val="32"/>
        </w:rPr>
        <w:t>一八年度受上级表彰先进单位和先进个人名单</w:t>
      </w:r>
    </w:p>
    <w:p w:rsidR="00283EE0" w:rsidRDefault="00283EE0" w:rsidP="00283EE0">
      <w:pPr>
        <w:spacing w:line="600" w:lineRule="exact"/>
        <w:jc w:val="center"/>
        <w:rPr>
          <w:rFonts w:ascii="宋体" w:hAnsi="宋体" w:hint="eastAsia"/>
          <w:b/>
          <w:sz w:val="36"/>
          <w:szCs w:val="36"/>
        </w:rPr>
      </w:pPr>
    </w:p>
    <w:p w:rsidR="00283EE0" w:rsidRDefault="00283EE0" w:rsidP="00283EE0">
      <w:pPr>
        <w:spacing w:line="600" w:lineRule="exact"/>
        <w:jc w:val="center"/>
        <w:rPr>
          <w:rFonts w:ascii="宋体" w:hAnsi="宋体" w:hint="eastAsia"/>
          <w:b/>
          <w:sz w:val="36"/>
          <w:szCs w:val="36"/>
        </w:rPr>
      </w:pPr>
    </w:p>
    <w:p w:rsidR="00283EE0" w:rsidRDefault="00283EE0" w:rsidP="00283EE0">
      <w:pPr>
        <w:spacing w:line="600" w:lineRule="exact"/>
        <w:jc w:val="center"/>
        <w:rPr>
          <w:rFonts w:ascii="宋体" w:hAnsi="宋体" w:hint="eastAsia"/>
          <w:b/>
          <w:sz w:val="36"/>
          <w:szCs w:val="36"/>
        </w:rPr>
      </w:pPr>
    </w:p>
    <w:p w:rsidR="00283EE0" w:rsidRDefault="00283EE0" w:rsidP="00283EE0">
      <w:pPr>
        <w:spacing w:line="520" w:lineRule="exact"/>
        <w:jc w:val="center"/>
        <w:rPr>
          <w:rFonts w:ascii="宋体" w:hAnsi="宋体" w:hint="eastAsia"/>
          <w:b/>
          <w:sz w:val="36"/>
          <w:szCs w:val="36"/>
        </w:rPr>
      </w:pPr>
    </w:p>
    <w:p w:rsidR="00283EE0" w:rsidRDefault="00283EE0" w:rsidP="00283EE0">
      <w:pPr>
        <w:spacing w:line="520" w:lineRule="exact"/>
        <w:jc w:val="center"/>
        <w:rPr>
          <w:rFonts w:ascii="宋体" w:hAnsi="宋体" w:hint="eastAsia"/>
          <w:b/>
          <w:sz w:val="36"/>
          <w:szCs w:val="36"/>
        </w:rPr>
      </w:pPr>
    </w:p>
    <w:p w:rsidR="00283EE0" w:rsidRDefault="00283EE0" w:rsidP="00283EE0">
      <w:pPr>
        <w:spacing w:line="520" w:lineRule="exact"/>
        <w:jc w:val="center"/>
        <w:rPr>
          <w:rFonts w:ascii="宋体" w:hAnsi="宋体" w:hint="eastAsia"/>
          <w:b/>
          <w:sz w:val="36"/>
          <w:szCs w:val="36"/>
        </w:rPr>
      </w:pPr>
    </w:p>
    <w:p w:rsidR="00283EE0" w:rsidRDefault="00283EE0" w:rsidP="00283EE0">
      <w:pPr>
        <w:spacing w:line="520" w:lineRule="exact"/>
        <w:jc w:val="center"/>
        <w:rPr>
          <w:rFonts w:ascii="宋体" w:hAnsi="宋体" w:hint="eastAsia"/>
          <w:b/>
          <w:sz w:val="36"/>
          <w:szCs w:val="36"/>
        </w:rPr>
      </w:pPr>
    </w:p>
    <w:p w:rsidR="00283EE0" w:rsidRDefault="00283EE0" w:rsidP="00283EE0">
      <w:pPr>
        <w:spacing w:line="520" w:lineRule="exact"/>
        <w:jc w:val="center"/>
        <w:rPr>
          <w:rFonts w:ascii="宋体" w:hAnsi="宋体" w:hint="eastAsia"/>
          <w:b/>
          <w:sz w:val="36"/>
          <w:szCs w:val="36"/>
        </w:rPr>
      </w:pPr>
    </w:p>
    <w:p w:rsidR="00283EE0" w:rsidRDefault="00283EE0" w:rsidP="00283EE0">
      <w:pPr>
        <w:spacing w:line="520" w:lineRule="exact"/>
        <w:jc w:val="center"/>
        <w:rPr>
          <w:rFonts w:ascii="宋体" w:hAnsi="宋体" w:hint="eastAsia"/>
          <w:b/>
          <w:sz w:val="36"/>
          <w:szCs w:val="36"/>
        </w:rPr>
      </w:pPr>
    </w:p>
    <w:p w:rsidR="00283EE0" w:rsidRDefault="00283EE0" w:rsidP="00283EE0">
      <w:pPr>
        <w:spacing w:line="520" w:lineRule="exact"/>
        <w:jc w:val="center"/>
        <w:rPr>
          <w:rFonts w:ascii="宋体" w:hAnsi="宋体" w:hint="eastAsia"/>
          <w:b/>
          <w:sz w:val="36"/>
          <w:szCs w:val="36"/>
        </w:rPr>
      </w:pPr>
    </w:p>
    <w:p w:rsidR="00283EE0" w:rsidRDefault="00283EE0" w:rsidP="00283EE0">
      <w:pPr>
        <w:spacing w:line="520" w:lineRule="exact"/>
        <w:rPr>
          <w:rFonts w:ascii="宋体" w:hAnsi="宋体" w:hint="eastAsia"/>
          <w:b/>
          <w:sz w:val="36"/>
          <w:szCs w:val="36"/>
        </w:rPr>
      </w:pPr>
    </w:p>
    <w:p w:rsidR="00283EE0" w:rsidRDefault="00283EE0" w:rsidP="00283EE0">
      <w:pPr>
        <w:rPr>
          <w:rFonts w:hint="eastAsia"/>
        </w:rPr>
      </w:pPr>
    </w:p>
    <w:p w:rsidR="00283EE0" w:rsidRDefault="00283EE0" w:rsidP="00283EE0">
      <w:pPr>
        <w:rPr>
          <w:rFonts w:hint="eastAsia"/>
        </w:rPr>
      </w:pPr>
    </w:p>
    <w:p w:rsidR="00283EE0" w:rsidRDefault="00283EE0" w:rsidP="00283EE0">
      <w:pPr>
        <w:spacing w:line="480" w:lineRule="exact"/>
        <w:ind w:firstLine="660"/>
        <w:rPr>
          <w:rFonts w:ascii="黑体" w:eastAsia="黑体" w:hint="eastAsia"/>
          <w:b/>
          <w:sz w:val="32"/>
          <w:szCs w:val="32"/>
        </w:rPr>
      </w:pPr>
    </w:p>
    <w:p w:rsidR="00283EE0" w:rsidRDefault="00283EE0" w:rsidP="00283EE0">
      <w:pPr>
        <w:spacing w:line="480" w:lineRule="exact"/>
        <w:ind w:firstLine="660"/>
        <w:rPr>
          <w:rFonts w:ascii="黑体" w:eastAsia="黑体" w:hint="eastAsia"/>
          <w:b/>
          <w:sz w:val="32"/>
          <w:szCs w:val="32"/>
        </w:rPr>
      </w:pPr>
    </w:p>
    <w:p w:rsidR="00283EE0" w:rsidRDefault="00283EE0" w:rsidP="00283EE0">
      <w:pPr>
        <w:spacing w:line="480" w:lineRule="exact"/>
        <w:ind w:firstLine="660"/>
        <w:rPr>
          <w:rFonts w:ascii="黑体" w:eastAsia="黑体" w:hint="eastAsia"/>
          <w:b/>
          <w:sz w:val="32"/>
          <w:szCs w:val="32"/>
        </w:rPr>
      </w:pPr>
    </w:p>
    <w:p w:rsidR="00283EE0" w:rsidRDefault="00283EE0" w:rsidP="00283EE0">
      <w:pPr>
        <w:spacing w:line="480" w:lineRule="exact"/>
        <w:ind w:firstLine="660"/>
        <w:rPr>
          <w:rFonts w:ascii="仿宋_GB2312" w:eastAsia="仿宋_GB2312" w:hint="eastAsia"/>
          <w:sz w:val="32"/>
          <w:szCs w:val="32"/>
        </w:rPr>
      </w:pPr>
      <w:r>
        <w:rPr>
          <w:rFonts w:ascii="黑体" w:eastAsia="黑体" w:hint="eastAsia"/>
          <w:b/>
          <w:sz w:val="32"/>
          <w:szCs w:val="32"/>
        </w:rPr>
        <w:lastRenderedPageBreak/>
        <w:t>一、二〇一八年度综合考核先进党总支（5个）</w:t>
      </w:r>
    </w:p>
    <w:p w:rsidR="00283EE0" w:rsidRDefault="00283EE0" w:rsidP="00283EE0">
      <w:pPr>
        <w:spacing w:line="480" w:lineRule="exact"/>
        <w:ind w:leftChars="304" w:left="638"/>
        <w:rPr>
          <w:rFonts w:ascii="仿宋_GB2312" w:eastAsia="仿宋_GB2312" w:hint="eastAsia"/>
          <w:sz w:val="32"/>
          <w:szCs w:val="32"/>
        </w:rPr>
      </w:pPr>
      <w:r>
        <w:rPr>
          <w:rFonts w:ascii="仿宋_GB2312" w:eastAsia="仿宋_GB2312" w:hint="eastAsia"/>
          <w:sz w:val="32"/>
          <w:szCs w:val="32"/>
        </w:rPr>
        <w:t xml:space="preserve">西岗党总支、柴里党总支、高庙党总支、张庄党总支、南荒党总支  </w:t>
      </w:r>
    </w:p>
    <w:p w:rsidR="00283EE0" w:rsidRDefault="00283EE0" w:rsidP="00283EE0">
      <w:pPr>
        <w:spacing w:line="480" w:lineRule="exact"/>
        <w:ind w:firstLineChars="200" w:firstLine="643"/>
        <w:rPr>
          <w:rFonts w:ascii="黑体" w:eastAsia="仿宋_GB2312" w:hint="eastAsia"/>
          <w:sz w:val="32"/>
          <w:szCs w:val="32"/>
        </w:rPr>
      </w:pPr>
      <w:r>
        <w:rPr>
          <w:rFonts w:ascii="黑体" w:eastAsia="黑体" w:hint="eastAsia"/>
          <w:b/>
          <w:sz w:val="32"/>
          <w:szCs w:val="32"/>
        </w:rPr>
        <w:t>二、二〇一八年度综合考核先进村（居）（24个）</w:t>
      </w:r>
    </w:p>
    <w:p w:rsidR="00283EE0" w:rsidRDefault="00283EE0" w:rsidP="00283EE0">
      <w:pPr>
        <w:pStyle w:val="ab"/>
        <w:spacing w:before="0" w:beforeAutospacing="0" w:after="0" w:afterAutospacing="0" w:line="480" w:lineRule="exact"/>
        <w:ind w:firstLineChars="200" w:firstLine="643"/>
        <w:rPr>
          <w:rFonts w:ascii="仿宋_GB2312" w:eastAsia="仿宋_GB2312" w:hint="eastAsia"/>
          <w:b/>
          <w:sz w:val="32"/>
          <w:szCs w:val="32"/>
          <w:u w:color="000000"/>
        </w:rPr>
      </w:pPr>
      <w:r>
        <w:rPr>
          <w:rFonts w:ascii="仿宋_GB2312" w:eastAsia="仿宋_GB2312" w:hint="eastAsia"/>
          <w:b/>
          <w:sz w:val="32"/>
          <w:szCs w:val="32"/>
          <w:u w:color="000000"/>
        </w:rPr>
        <w:t>一等奖（7个）</w:t>
      </w:r>
    </w:p>
    <w:p w:rsidR="00283EE0" w:rsidRDefault="00283EE0" w:rsidP="00283EE0">
      <w:pPr>
        <w:pStyle w:val="ab"/>
        <w:spacing w:before="0" w:beforeAutospacing="0" w:after="0" w:afterAutospacing="0" w:line="480" w:lineRule="exact"/>
        <w:ind w:leftChars="304" w:left="638"/>
        <w:rPr>
          <w:rFonts w:ascii="仿宋_GB2312" w:eastAsia="仿宋_GB2312" w:hint="eastAsia"/>
          <w:bCs/>
          <w:sz w:val="32"/>
          <w:szCs w:val="32"/>
          <w:u w:color="000000"/>
        </w:rPr>
      </w:pPr>
      <w:r>
        <w:rPr>
          <w:rFonts w:ascii="仿宋_GB2312" w:eastAsia="仿宋_GB2312" w:hint="eastAsia"/>
          <w:bCs/>
          <w:sz w:val="32"/>
          <w:szCs w:val="32"/>
          <w:u w:color="000000"/>
        </w:rPr>
        <w:t>东王庄村、程楼村、</w:t>
      </w:r>
      <w:r>
        <w:rPr>
          <w:rFonts w:ascii="仿宋_GB2312" w:eastAsia="仿宋_GB2312" w:hint="eastAsia"/>
          <w:bCs/>
          <w:sz w:val="32"/>
          <w:szCs w:val="32"/>
        </w:rPr>
        <w:t>南孔庄村、大王庄居</w:t>
      </w:r>
      <w:r>
        <w:rPr>
          <w:rFonts w:ascii="仿宋_GB2312" w:eastAsia="仿宋_GB2312" w:hint="eastAsia"/>
          <w:bCs/>
          <w:sz w:val="32"/>
          <w:szCs w:val="32"/>
          <w:u w:color="000000"/>
        </w:rPr>
        <w:t>、柴里西村、魏庄村、北曹居</w:t>
      </w:r>
    </w:p>
    <w:p w:rsidR="00283EE0" w:rsidRDefault="00283EE0" w:rsidP="00283EE0">
      <w:pPr>
        <w:pStyle w:val="ab"/>
        <w:spacing w:before="0" w:beforeAutospacing="0" w:after="0" w:afterAutospacing="0" w:line="480" w:lineRule="exact"/>
        <w:ind w:firstLineChars="200" w:firstLine="643"/>
        <w:rPr>
          <w:rFonts w:ascii="仿宋_GB2312" w:eastAsia="仿宋_GB2312" w:hint="eastAsia"/>
          <w:b/>
          <w:sz w:val="32"/>
          <w:szCs w:val="32"/>
        </w:rPr>
      </w:pPr>
      <w:r>
        <w:rPr>
          <w:rFonts w:ascii="仿宋_GB2312" w:eastAsia="仿宋_GB2312" w:hint="eastAsia"/>
          <w:b/>
          <w:sz w:val="32"/>
          <w:szCs w:val="32"/>
        </w:rPr>
        <w:t>二等奖（8个）</w:t>
      </w:r>
    </w:p>
    <w:p w:rsidR="00283EE0" w:rsidRDefault="00283EE0" w:rsidP="00283EE0">
      <w:pPr>
        <w:pStyle w:val="ab"/>
        <w:spacing w:before="0" w:beforeAutospacing="0" w:after="0" w:afterAutospacing="0" w:line="480" w:lineRule="exact"/>
        <w:ind w:leftChars="289" w:left="607"/>
        <w:rPr>
          <w:rFonts w:ascii="仿宋_GB2312" w:eastAsia="仿宋_GB2312" w:hint="eastAsia"/>
          <w:bCs/>
          <w:sz w:val="32"/>
          <w:szCs w:val="32"/>
        </w:rPr>
      </w:pPr>
      <w:r>
        <w:rPr>
          <w:rFonts w:ascii="仿宋_GB2312" w:eastAsia="仿宋_GB2312" w:hint="eastAsia"/>
          <w:bCs/>
          <w:spacing w:val="-8"/>
          <w:sz w:val="32"/>
          <w:szCs w:val="32"/>
        </w:rPr>
        <w:t>西张庄村、前寨居、南曹庄村、李庄村、马庙村、郎庄村、</w:t>
      </w:r>
      <w:r>
        <w:rPr>
          <w:rFonts w:ascii="仿宋_GB2312" w:eastAsia="仿宋_GB2312" w:hint="eastAsia"/>
          <w:bCs/>
          <w:sz w:val="32"/>
          <w:szCs w:val="32"/>
        </w:rPr>
        <w:t xml:space="preserve">西南田岗村、北赵庄村 </w:t>
      </w:r>
    </w:p>
    <w:p w:rsidR="00283EE0" w:rsidRDefault="00283EE0" w:rsidP="00283EE0">
      <w:pPr>
        <w:pStyle w:val="ab"/>
        <w:spacing w:before="0" w:beforeAutospacing="0" w:after="0" w:afterAutospacing="0" w:line="480" w:lineRule="exact"/>
        <w:ind w:firstLineChars="200" w:firstLine="643"/>
        <w:rPr>
          <w:rFonts w:ascii="仿宋_GB2312" w:eastAsia="仿宋_GB2312" w:hint="eastAsia"/>
          <w:b/>
          <w:sz w:val="32"/>
          <w:szCs w:val="32"/>
        </w:rPr>
      </w:pPr>
      <w:r>
        <w:rPr>
          <w:rFonts w:ascii="仿宋_GB2312" w:eastAsia="仿宋_GB2312" w:hint="eastAsia"/>
          <w:b/>
          <w:sz w:val="32"/>
          <w:szCs w:val="32"/>
        </w:rPr>
        <w:t>三等奖（9个）</w:t>
      </w:r>
    </w:p>
    <w:p w:rsidR="00283EE0" w:rsidRDefault="00283EE0" w:rsidP="00283EE0">
      <w:pPr>
        <w:pStyle w:val="ab"/>
        <w:spacing w:before="0" w:beforeAutospacing="0" w:after="0" w:afterAutospacing="0" w:line="480" w:lineRule="exact"/>
        <w:ind w:firstLineChars="200" w:firstLine="640"/>
        <w:rPr>
          <w:rFonts w:ascii="仿宋_GB2312" w:eastAsia="仿宋_GB2312" w:hint="eastAsia"/>
          <w:bCs/>
          <w:sz w:val="32"/>
          <w:szCs w:val="32"/>
        </w:rPr>
      </w:pPr>
      <w:r>
        <w:rPr>
          <w:rFonts w:ascii="仿宋_GB2312" w:eastAsia="仿宋_GB2312" w:hint="eastAsia"/>
          <w:bCs/>
          <w:sz w:val="32"/>
          <w:szCs w:val="32"/>
        </w:rPr>
        <w:t>大屯村、付楼村、西刘仙村、高庙西村、南王庄村、</w:t>
      </w:r>
    </w:p>
    <w:p w:rsidR="00283EE0" w:rsidRDefault="00283EE0" w:rsidP="00283EE0">
      <w:pPr>
        <w:pStyle w:val="ab"/>
        <w:spacing w:before="0" w:beforeAutospacing="0" w:after="0" w:afterAutospacing="0" w:line="480" w:lineRule="exact"/>
        <w:ind w:firstLineChars="200" w:firstLine="640"/>
        <w:rPr>
          <w:rFonts w:ascii="仿宋_GB2312" w:eastAsia="仿宋_GB2312" w:hint="eastAsia"/>
          <w:bCs/>
          <w:sz w:val="32"/>
          <w:szCs w:val="32"/>
        </w:rPr>
      </w:pPr>
      <w:r>
        <w:rPr>
          <w:rFonts w:ascii="仿宋_GB2312" w:eastAsia="仿宋_GB2312" w:hint="eastAsia"/>
          <w:bCs/>
          <w:sz w:val="32"/>
          <w:szCs w:val="32"/>
          <w:u w:color="000000"/>
        </w:rPr>
        <w:t>西岗三居、</w:t>
      </w:r>
      <w:r>
        <w:rPr>
          <w:rFonts w:ascii="仿宋_GB2312" w:eastAsia="仿宋_GB2312" w:hint="eastAsia"/>
          <w:bCs/>
          <w:sz w:val="32"/>
          <w:szCs w:val="32"/>
        </w:rPr>
        <w:t xml:space="preserve">孔楼村、小杨庄村、孙寨村     </w:t>
      </w:r>
    </w:p>
    <w:p w:rsidR="00283EE0" w:rsidRDefault="00283EE0" w:rsidP="00283EE0">
      <w:pPr>
        <w:spacing w:line="480" w:lineRule="exact"/>
        <w:ind w:firstLineChars="200" w:firstLine="643"/>
        <w:rPr>
          <w:rFonts w:ascii="黑体" w:eastAsia="仿宋_GB2312" w:hint="eastAsia"/>
          <w:b/>
          <w:sz w:val="32"/>
          <w:szCs w:val="32"/>
        </w:rPr>
      </w:pPr>
      <w:r>
        <w:rPr>
          <w:rFonts w:ascii="黑体" w:eastAsia="黑体" w:hint="eastAsia"/>
          <w:b/>
          <w:sz w:val="32"/>
          <w:szCs w:val="32"/>
        </w:rPr>
        <w:t>三、二〇一八年度纳税先进单位（10个）</w:t>
      </w:r>
    </w:p>
    <w:p w:rsidR="00283EE0" w:rsidRDefault="00283EE0" w:rsidP="00283EE0">
      <w:pPr>
        <w:spacing w:line="480" w:lineRule="exact"/>
        <w:ind w:firstLineChars="200" w:firstLine="640"/>
        <w:rPr>
          <w:rFonts w:ascii="仿宋_GB2312" w:eastAsia="仿宋_GB2312" w:hint="eastAsia"/>
          <w:sz w:val="32"/>
          <w:szCs w:val="32"/>
        </w:rPr>
      </w:pPr>
      <w:r>
        <w:rPr>
          <w:rFonts w:ascii="仿宋_GB2312" w:eastAsia="仿宋_GB2312" w:hint="eastAsia"/>
          <w:sz w:val="32"/>
          <w:szCs w:val="32"/>
        </w:rPr>
        <w:t>山东省滕州曹庄煤炭有限责任公司、山东世纪通泰焦化有限公司、滕州盛隆煤业有限公司、枣庄市弘大实业总公司、枣庄市盛源荣达实业有限责任公司、盛源宏达化工有限公司、枣庄矿业集团蒋庄煤矸石热电有限责任公司、山东枭隆机械有限公司、滕州市宏泰化工有限公司、山东滕州盛源热电有限责任公司</w:t>
      </w:r>
    </w:p>
    <w:p w:rsidR="00283EE0" w:rsidRDefault="00283EE0" w:rsidP="00283EE0">
      <w:pPr>
        <w:spacing w:line="480" w:lineRule="exact"/>
        <w:ind w:firstLineChars="200" w:firstLine="643"/>
        <w:rPr>
          <w:rFonts w:ascii="仿宋_GB2312" w:eastAsia="仿宋_GB2312" w:hint="eastAsia"/>
          <w:sz w:val="32"/>
          <w:szCs w:val="32"/>
        </w:rPr>
      </w:pPr>
      <w:r>
        <w:rPr>
          <w:rFonts w:ascii="黑体" w:eastAsia="黑体" w:hint="eastAsia"/>
          <w:b/>
          <w:sz w:val="32"/>
          <w:szCs w:val="32"/>
        </w:rPr>
        <w:t>四、二〇一八年度双招双引工作先进单位 （9个）</w:t>
      </w:r>
    </w:p>
    <w:p w:rsidR="00283EE0" w:rsidRDefault="00283EE0" w:rsidP="00283EE0">
      <w:pPr>
        <w:spacing w:line="480" w:lineRule="exact"/>
        <w:ind w:firstLineChars="150" w:firstLine="540"/>
        <w:rPr>
          <w:rFonts w:ascii="仿宋_GB2312" w:eastAsia="仿宋_GB2312" w:hint="eastAsia"/>
          <w:spacing w:val="20"/>
          <w:sz w:val="32"/>
          <w:szCs w:val="32"/>
        </w:rPr>
      </w:pPr>
      <w:r>
        <w:rPr>
          <w:rFonts w:ascii="仿宋_GB2312" w:eastAsia="仿宋_GB2312" w:hint="eastAsia"/>
          <w:spacing w:val="20"/>
          <w:sz w:val="32"/>
          <w:szCs w:val="32"/>
        </w:rPr>
        <w:t>程楼村、东王庄村、大王庄居、魏庄村、</w:t>
      </w:r>
      <w:r>
        <w:rPr>
          <w:rFonts w:ascii="仿宋_GB2312" w:eastAsia="仿宋_GB2312" w:hint="eastAsia"/>
          <w:sz w:val="32"/>
          <w:szCs w:val="32"/>
        </w:rPr>
        <w:t>滕州市宏泰化工有限公司、滕州市连银山金港新型建材有限公司、山东博禾新能源科技有限公司、滕州市华畅机械制造有限公司、滕州市国勤电子科技有限公司</w:t>
      </w:r>
    </w:p>
    <w:p w:rsidR="00283EE0" w:rsidRDefault="00283EE0" w:rsidP="00283EE0">
      <w:pPr>
        <w:spacing w:line="480" w:lineRule="exact"/>
        <w:ind w:firstLineChars="200" w:firstLine="643"/>
        <w:rPr>
          <w:rFonts w:ascii="黑体" w:eastAsia="黑体" w:hint="eastAsia"/>
          <w:b/>
          <w:sz w:val="32"/>
          <w:szCs w:val="32"/>
        </w:rPr>
      </w:pPr>
      <w:r>
        <w:rPr>
          <w:rFonts w:ascii="黑体" w:eastAsia="黑体" w:hint="eastAsia"/>
          <w:b/>
          <w:sz w:val="32"/>
          <w:szCs w:val="32"/>
        </w:rPr>
        <w:t>五、二〇一八年度城镇建设先进单位 （12个）</w:t>
      </w:r>
    </w:p>
    <w:p w:rsidR="00283EE0" w:rsidRDefault="00283EE0" w:rsidP="00283EE0">
      <w:pPr>
        <w:spacing w:line="480" w:lineRule="exact"/>
        <w:ind w:firstLineChars="200" w:firstLine="640"/>
        <w:rPr>
          <w:rFonts w:ascii="仿宋_GB2312" w:eastAsia="仿宋_GB2312" w:hint="eastAsia"/>
          <w:sz w:val="32"/>
          <w:szCs w:val="32"/>
        </w:rPr>
      </w:pPr>
      <w:r>
        <w:rPr>
          <w:rFonts w:ascii="仿宋_GB2312" w:eastAsia="仿宋_GB2312" w:hint="eastAsia"/>
          <w:sz w:val="32"/>
          <w:szCs w:val="32"/>
        </w:rPr>
        <w:t>南孔庄村、西岗一居、西岗二居、大满庄居、栾庄村、</w:t>
      </w:r>
    </w:p>
    <w:p w:rsidR="00283EE0" w:rsidRDefault="00283EE0" w:rsidP="00283EE0">
      <w:pPr>
        <w:spacing w:line="480" w:lineRule="exact"/>
        <w:rPr>
          <w:rFonts w:ascii="仿宋_GB2312" w:eastAsia="仿宋_GB2312" w:hint="eastAsia"/>
          <w:spacing w:val="-8"/>
          <w:sz w:val="32"/>
          <w:szCs w:val="32"/>
        </w:rPr>
      </w:pPr>
      <w:r>
        <w:rPr>
          <w:rFonts w:ascii="仿宋_GB2312" w:eastAsia="仿宋_GB2312" w:hint="eastAsia"/>
          <w:spacing w:val="-8"/>
          <w:sz w:val="32"/>
          <w:szCs w:val="32"/>
        </w:rPr>
        <w:t>西岗三居、程楼村、西曹庄村、西河岔村、前寨居、北曹居、后寨居</w:t>
      </w:r>
    </w:p>
    <w:p w:rsidR="00283EE0" w:rsidRDefault="00283EE0" w:rsidP="00283EE0">
      <w:pPr>
        <w:spacing w:line="480" w:lineRule="exact"/>
        <w:ind w:firstLineChars="200" w:firstLine="643"/>
        <w:rPr>
          <w:rFonts w:ascii="黑体" w:eastAsia="仿宋_GB2312" w:hint="eastAsia"/>
          <w:b/>
          <w:sz w:val="32"/>
          <w:szCs w:val="32"/>
        </w:rPr>
      </w:pPr>
      <w:r>
        <w:rPr>
          <w:rFonts w:ascii="黑体" w:eastAsia="黑体" w:hint="eastAsia"/>
          <w:b/>
          <w:sz w:val="32"/>
          <w:szCs w:val="32"/>
        </w:rPr>
        <w:lastRenderedPageBreak/>
        <w:t>六、二〇一八年度美丽乡村建设先进村（居）（17个）</w:t>
      </w:r>
    </w:p>
    <w:p w:rsidR="00283EE0" w:rsidRDefault="00283EE0" w:rsidP="00283EE0">
      <w:pPr>
        <w:spacing w:line="480" w:lineRule="exact"/>
        <w:ind w:leftChars="296" w:left="622"/>
        <w:rPr>
          <w:rFonts w:ascii="仿宋_GB2312" w:eastAsia="仿宋_GB2312" w:hAnsi="仿宋_GB2312" w:cs="仿宋_GB2312" w:hint="eastAsia"/>
          <w:spacing w:val="-4"/>
          <w:sz w:val="32"/>
          <w:szCs w:val="32"/>
        </w:rPr>
      </w:pPr>
      <w:r>
        <w:rPr>
          <w:rFonts w:ascii="仿宋_GB2312" w:eastAsia="仿宋_GB2312" w:hAnsi="仿宋_GB2312" w:cs="仿宋_GB2312" w:hint="eastAsia"/>
          <w:spacing w:val="-4"/>
          <w:sz w:val="32"/>
          <w:szCs w:val="32"/>
        </w:rPr>
        <w:t>北赵庄村、郭庄村、南曹庄村、杜庙村、郎庄村、温堂村、</w:t>
      </w:r>
    </w:p>
    <w:p w:rsidR="00283EE0" w:rsidRDefault="00283EE0" w:rsidP="00283EE0">
      <w:pPr>
        <w:spacing w:line="480" w:lineRule="exact"/>
        <w:rPr>
          <w:rFonts w:ascii="仿宋_GB2312" w:eastAsia="仿宋_GB2312" w:hAnsi="仿宋_GB2312" w:cs="仿宋_GB2312" w:hint="eastAsia"/>
          <w:spacing w:val="18"/>
          <w:sz w:val="32"/>
          <w:szCs w:val="32"/>
        </w:rPr>
      </w:pPr>
      <w:r>
        <w:rPr>
          <w:rFonts w:ascii="仿宋_GB2312" w:eastAsia="仿宋_GB2312" w:hAnsi="仿宋_GB2312" w:cs="仿宋_GB2312" w:hint="eastAsia"/>
          <w:spacing w:val="8"/>
          <w:sz w:val="32"/>
          <w:szCs w:val="32"/>
        </w:rPr>
        <w:t>西张庄村、东王庄村、北孔庄村、徐庄村、孙庄村</w:t>
      </w:r>
      <w:r>
        <w:rPr>
          <w:rFonts w:ascii="仿宋_GB2312" w:eastAsia="仿宋_GB2312" w:hAnsi="仿宋_GB2312" w:cs="仿宋_GB2312" w:hint="eastAsia"/>
          <w:spacing w:val="20"/>
          <w:sz w:val="32"/>
          <w:szCs w:val="32"/>
        </w:rPr>
        <w:t>、</w:t>
      </w:r>
      <w:r>
        <w:rPr>
          <w:rFonts w:ascii="仿宋_GB2312" w:eastAsia="仿宋_GB2312" w:hAnsi="仿宋_GB2312" w:cs="仿宋_GB2312" w:hint="eastAsia"/>
          <w:sz w:val="32"/>
          <w:szCs w:val="32"/>
        </w:rPr>
        <w:t>大杨庄村、半楼村、大屯村、邓集村、杜庄村、孔楼村</w:t>
      </w:r>
    </w:p>
    <w:p w:rsidR="00283EE0" w:rsidRDefault="00283EE0" w:rsidP="00283EE0">
      <w:pPr>
        <w:spacing w:line="480" w:lineRule="exact"/>
        <w:ind w:firstLineChars="200" w:firstLine="643"/>
        <w:rPr>
          <w:rFonts w:ascii="仿宋_GB2312" w:eastAsia="仿宋_GB2312" w:hint="eastAsia"/>
          <w:sz w:val="32"/>
          <w:szCs w:val="32"/>
        </w:rPr>
      </w:pPr>
      <w:r>
        <w:rPr>
          <w:rFonts w:ascii="黑体" w:eastAsia="黑体" w:hint="eastAsia"/>
          <w:b/>
          <w:sz w:val="32"/>
          <w:szCs w:val="32"/>
        </w:rPr>
        <w:t>七、二〇一八年度农业农村工作先进单位 （31个）</w:t>
      </w:r>
    </w:p>
    <w:p w:rsidR="00283EE0" w:rsidRDefault="00283EE0" w:rsidP="00283EE0">
      <w:pPr>
        <w:spacing w:line="480" w:lineRule="exact"/>
        <w:ind w:firstLineChars="196" w:firstLine="630"/>
        <w:rPr>
          <w:rFonts w:ascii="仿宋_GB2312" w:eastAsia="仿宋_GB2312" w:hAnsi="仿宋" w:cs="仿宋" w:hint="eastAsia"/>
          <w:b/>
          <w:sz w:val="32"/>
          <w:szCs w:val="32"/>
        </w:rPr>
      </w:pPr>
      <w:r>
        <w:rPr>
          <w:rFonts w:ascii="仿宋_GB2312" w:eastAsia="仿宋_GB2312" w:hAnsi="楷体" w:cs="楷体" w:hint="eastAsia"/>
          <w:b/>
          <w:sz w:val="32"/>
          <w:szCs w:val="32"/>
        </w:rPr>
        <w:t>1、新型经营主体暨土地流转先进单位</w:t>
      </w:r>
      <w:r>
        <w:rPr>
          <w:rFonts w:ascii="仿宋_GB2312" w:eastAsia="仿宋_GB2312" w:hAnsi="仿宋" w:cs="仿宋" w:hint="eastAsia"/>
          <w:b/>
          <w:sz w:val="32"/>
          <w:szCs w:val="32"/>
        </w:rPr>
        <w:t>（10个）</w:t>
      </w:r>
    </w:p>
    <w:p w:rsidR="00283EE0" w:rsidRDefault="00283EE0" w:rsidP="00283EE0">
      <w:pPr>
        <w:spacing w:line="480" w:lineRule="exact"/>
        <w:ind w:firstLineChars="200" w:firstLine="640"/>
        <w:rPr>
          <w:rFonts w:ascii="仿宋_GB2312" w:eastAsia="仿宋_GB2312" w:hAnsi="楷体" w:cs="楷体" w:hint="eastAsia"/>
          <w:b/>
          <w:sz w:val="32"/>
          <w:szCs w:val="32"/>
        </w:rPr>
      </w:pPr>
      <w:r>
        <w:rPr>
          <w:rFonts w:ascii="仿宋_GB2312" w:eastAsia="仿宋_GB2312" w:hAnsi="楷体" w:cs="楷体" w:hint="eastAsia"/>
          <w:bCs/>
          <w:sz w:val="32"/>
          <w:szCs w:val="32"/>
        </w:rPr>
        <w:t>柴里中村、西祝陈村、东南田岗村、西南田岗村、滕州市汇鑫农机专业合作社、滕州市瑞丰农机专业合作社、滕州市西岗利丰源家庭农场、滕州市西岗萌泰家庭农场、滕州市西岗大富家庭农场、滕州市耕耘家庭农场</w:t>
      </w:r>
    </w:p>
    <w:p w:rsidR="00283EE0" w:rsidRDefault="00283EE0" w:rsidP="00283EE0">
      <w:pPr>
        <w:spacing w:line="480" w:lineRule="exact"/>
        <w:ind w:firstLineChars="200" w:firstLine="643"/>
        <w:rPr>
          <w:rFonts w:ascii="仿宋_GB2312" w:eastAsia="仿宋_GB2312" w:hAnsi="楷体" w:cs="楷体" w:hint="eastAsia"/>
          <w:sz w:val="32"/>
          <w:szCs w:val="32"/>
        </w:rPr>
      </w:pPr>
      <w:r>
        <w:rPr>
          <w:rFonts w:ascii="仿宋_GB2312" w:eastAsia="仿宋_GB2312" w:hAnsi="楷体" w:cs="楷体" w:hint="eastAsia"/>
          <w:b/>
          <w:sz w:val="32"/>
          <w:szCs w:val="32"/>
        </w:rPr>
        <w:t>2、林果（苗木）发展先进单位（6个）</w:t>
      </w:r>
    </w:p>
    <w:p w:rsidR="00283EE0" w:rsidRDefault="00283EE0" w:rsidP="00283EE0">
      <w:pPr>
        <w:spacing w:line="480" w:lineRule="exact"/>
        <w:ind w:firstLineChars="200" w:firstLine="640"/>
        <w:rPr>
          <w:rFonts w:ascii="仿宋_GB2312" w:eastAsia="仿宋_GB2312" w:hAnsi="楷体" w:cs="楷体" w:hint="eastAsia"/>
          <w:b/>
          <w:sz w:val="32"/>
          <w:szCs w:val="32"/>
        </w:rPr>
      </w:pPr>
      <w:r>
        <w:rPr>
          <w:rFonts w:ascii="仿宋_GB2312" w:eastAsia="仿宋_GB2312" w:hAnsi="仿宋_GB2312" w:cs="仿宋_GB2312" w:hint="eastAsia"/>
          <w:sz w:val="32"/>
          <w:szCs w:val="32"/>
        </w:rPr>
        <w:t>南曹庄村、大杨庄村、花庄村、滕州市美果果家庭农场、滕州市子园家庭农场、滕州市万柱果树种植专业合作社</w:t>
      </w:r>
    </w:p>
    <w:p w:rsidR="00283EE0" w:rsidRDefault="00283EE0" w:rsidP="00283EE0">
      <w:pPr>
        <w:spacing w:line="480" w:lineRule="exact"/>
        <w:ind w:firstLineChars="200" w:firstLine="643"/>
        <w:rPr>
          <w:rFonts w:ascii="仿宋_GB2312" w:eastAsia="仿宋_GB2312" w:hAnsi="楷体" w:cs="楷体" w:hint="eastAsia"/>
          <w:b/>
          <w:sz w:val="32"/>
          <w:szCs w:val="32"/>
        </w:rPr>
      </w:pPr>
      <w:r>
        <w:rPr>
          <w:rFonts w:ascii="仿宋_GB2312" w:eastAsia="仿宋_GB2312" w:hAnsi="楷体" w:cs="楷体" w:hint="eastAsia"/>
          <w:b/>
          <w:sz w:val="32"/>
          <w:szCs w:val="32"/>
        </w:rPr>
        <w:t>3、农村饮水工程建设与管理先进单位（10个）</w:t>
      </w:r>
    </w:p>
    <w:p w:rsidR="00283EE0" w:rsidRDefault="00283EE0" w:rsidP="00283EE0">
      <w:pPr>
        <w:spacing w:line="480" w:lineRule="exact"/>
        <w:ind w:firstLineChars="200" w:firstLine="672"/>
        <w:rPr>
          <w:rFonts w:ascii="仿宋_GB2312" w:eastAsia="仿宋_GB2312" w:hAnsi="仿宋_GB2312" w:cs="仿宋_GB2312" w:hint="eastAsia"/>
          <w:spacing w:val="-10"/>
          <w:sz w:val="32"/>
          <w:szCs w:val="32"/>
        </w:rPr>
      </w:pPr>
      <w:r>
        <w:rPr>
          <w:rFonts w:ascii="仿宋_GB2312" w:eastAsia="仿宋_GB2312" w:hAnsi="仿宋_GB2312" w:cs="仿宋_GB2312" w:hint="eastAsia"/>
          <w:spacing w:val="8"/>
          <w:sz w:val="32"/>
          <w:szCs w:val="32"/>
        </w:rPr>
        <w:t>南张庄村、杈子园村、野庄村、孙庄村、</w:t>
      </w:r>
      <w:r>
        <w:rPr>
          <w:rFonts w:ascii="仿宋_GB2312" w:eastAsia="仿宋_GB2312" w:hAnsi="仿宋_GB2312" w:cs="仿宋_GB2312" w:hint="eastAsia"/>
          <w:spacing w:val="-10"/>
          <w:sz w:val="32"/>
          <w:szCs w:val="32"/>
        </w:rPr>
        <w:t>西河岔村、</w:t>
      </w:r>
    </w:p>
    <w:p w:rsidR="00283EE0" w:rsidRDefault="00283EE0" w:rsidP="00283EE0">
      <w:pPr>
        <w:spacing w:line="480" w:lineRule="exact"/>
        <w:ind w:firstLineChars="200" w:firstLine="600"/>
        <w:rPr>
          <w:rFonts w:ascii="仿宋_GB2312" w:eastAsia="仿宋_GB2312" w:hAnsi="仿宋_GB2312" w:cs="仿宋_GB2312" w:hint="eastAsia"/>
          <w:spacing w:val="8"/>
          <w:sz w:val="32"/>
          <w:szCs w:val="32"/>
        </w:rPr>
      </w:pPr>
      <w:r>
        <w:rPr>
          <w:rFonts w:ascii="仿宋_GB2312" w:eastAsia="仿宋_GB2312" w:hAnsi="仿宋_GB2312" w:cs="仿宋_GB2312" w:hint="eastAsia"/>
          <w:spacing w:val="-10"/>
          <w:sz w:val="32"/>
          <w:szCs w:val="32"/>
        </w:rPr>
        <w:t>段庄村、王场村、丁堂村、柴里东村、凌庄村</w:t>
      </w:r>
    </w:p>
    <w:p w:rsidR="00283EE0" w:rsidRDefault="00283EE0" w:rsidP="00283EE0">
      <w:pPr>
        <w:numPr>
          <w:ilvl w:val="0"/>
          <w:numId w:val="1"/>
        </w:numPr>
        <w:spacing w:line="480" w:lineRule="exact"/>
        <w:ind w:firstLineChars="200" w:firstLine="643"/>
        <w:rPr>
          <w:rFonts w:ascii="仿宋_GB2312" w:eastAsia="仿宋_GB2312" w:hAnsi="楷体" w:cs="楷体" w:hint="eastAsia"/>
          <w:b/>
          <w:sz w:val="32"/>
          <w:szCs w:val="32"/>
        </w:rPr>
      </w:pPr>
      <w:r>
        <w:rPr>
          <w:rFonts w:ascii="仿宋_GB2312" w:eastAsia="仿宋_GB2312" w:hAnsi="楷体" w:cs="楷体" w:hint="eastAsia"/>
          <w:b/>
          <w:sz w:val="32"/>
          <w:szCs w:val="32"/>
        </w:rPr>
        <w:t>采煤塌陷土地综合治理先进村（居）（5个）</w:t>
      </w:r>
    </w:p>
    <w:p w:rsidR="00283EE0" w:rsidRDefault="00283EE0" w:rsidP="00283EE0">
      <w:pPr>
        <w:spacing w:line="480" w:lineRule="exact"/>
        <w:rPr>
          <w:rFonts w:ascii="仿宋_GB2312" w:eastAsia="仿宋_GB2312" w:hAnsi="楷体" w:cs="楷体"/>
          <w:b/>
          <w:sz w:val="32"/>
          <w:szCs w:val="32"/>
        </w:rPr>
      </w:pPr>
      <w:r>
        <w:rPr>
          <w:rFonts w:ascii="仿宋_GB2312" w:eastAsia="仿宋_GB2312" w:hAnsi="楷体" w:cs="楷体" w:hint="eastAsia"/>
          <w:b/>
          <w:sz w:val="32"/>
          <w:szCs w:val="32"/>
        </w:rPr>
        <w:t xml:space="preserve">    </w:t>
      </w:r>
      <w:r>
        <w:rPr>
          <w:rFonts w:ascii="仿宋_GB2312" w:eastAsia="仿宋_GB2312" w:hAnsi="楷体" w:cs="楷体" w:hint="eastAsia"/>
          <w:bCs/>
          <w:sz w:val="32"/>
          <w:szCs w:val="32"/>
        </w:rPr>
        <w:t>柴里东村、柴里西村、大屯村、郎庄村、后寨居</w:t>
      </w:r>
    </w:p>
    <w:p w:rsidR="00283EE0" w:rsidRDefault="00283EE0" w:rsidP="00283EE0">
      <w:pPr>
        <w:spacing w:line="480" w:lineRule="exact"/>
        <w:ind w:firstLineChars="200" w:firstLine="643"/>
        <w:rPr>
          <w:rFonts w:ascii="仿宋_GB2312" w:eastAsia="仿宋_GB2312" w:hint="eastAsia"/>
          <w:sz w:val="32"/>
          <w:szCs w:val="32"/>
        </w:rPr>
      </w:pPr>
      <w:r>
        <w:rPr>
          <w:rFonts w:ascii="黑体" w:eastAsia="黑体" w:hint="eastAsia"/>
          <w:b/>
          <w:sz w:val="32"/>
          <w:szCs w:val="32"/>
        </w:rPr>
        <w:t>八、二〇一八年度安全生产先进单位（20个）</w:t>
      </w:r>
    </w:p>
    <w:p w:rsidR="00283EE0" w:rsidRDefault="00283EE0" w:rsidP="00283EE0">
      <w:pPr>
        <w:spacing w:line="480" w:lineRule="exact"/>
        <w:ind w:firstLineChars="200" w:firstLine="672"/>
        <w:rPr>
          <w:rFonts w:ascii="仿宋_GB2312" w:eastAsia="仿宋_GB2312" w:hint="eastAsia"/>
          <w:sz w:val="32"/>
          <w:szCs w:val="32"/>
        </w:rPr>
      </w:pPr>
      <w:r>
        <w:rPr>
          <w:rFonts w:ascii="仿宋_GB2312" w:eastAsia="仿宋_GB2312" w:hint="eastAsia"/>
          <w:spacing w:val="8"/>
          <w:sz w:val="32"/>
          <w:szCs w:val="32"/>
        </w:rPr>
        <w:t>田岗党总支、野庄党总支、卓楼党总支、西岗二居、</w:t>
      </w:r>
      <w:r>
        <w:rPr>
          <w:rFonts w:ascii="仿宋_GB2312" w:eastAsia="仿宋_GB2312" w:hint="eastAsia"/>
          <w:sz w:val="32"/>
          <w:szCs w:val="32"/>
        </w:rPr>
        <w:t>东河岔村、东北田岗村、南荒村、高庙东村、杜庙村、东满</w:t>
      </w:r>
      <w:r>
        <w:rPr>
          <w:rFonts w:ascii="仿宋_GB2312" w:eastAsia="仿宋_GB2312" w:hint="eastAsia"/>
          <w:spacing w:val="8"/>
          <w:sz w:val="32"/>
          <w:szCs w:val="32"/>
        </w:rPr>
        <w:t>庄村、半阁村、东祝陈村、卓楼村、西孔庄村、甘桥村、</w:t>
      </w:r>
      <w:r>
        <w:rPr>
          <w:rFonts w:ascii="仿宋_GB2312" w:eastAsia="仿宋_GB2312" w:hint="eastAsia"/>
          <w:sz w:val="32"/>
          <w:szCs w:val="32"/>
        </w:rPr>
        <w:t>枣庄市弘大实业总公司、枣庄市盛源荣达实业有限公司、山东世纪通泰焦化有限公司、滕州市宏泰化工有限公司、山东枭隆机械有限公司</w:t>
      </w:r>
    </w:p>
    <w:p w:rsidR="00283EE0" w:rsidRDefault="00283EE0" w:rsidP="00283EE0">
      <w:pPr>
        <w:spacing w:line="480" w:lineRule="exact"/>
        <w:ind w:firstLineChars="200" w:firstLine="640"/>
        <w:rPr>
          <w:rFonts w:ascii="仿宋_GB2312" w:eastAsia="仿宋_GB2312" w:hAnsi="仿宋" w:cs="仿宋" w:hint="eastAsia"/>
          <w:b/>
          <w:sz w:val="32"/>
          <w:szCs w:val="32"/>
        </w:rPr>
      </w:pPr>
      <w:r>
        <w:rPr>
          <w:rFonts w:ascii="仿宋_GB2312" w:eastAsia="仿宋_GB2312" w:hint="eastAsia"/>
          <w:sz w:val="32"/>
          <w:szCs w:val="32"/>
        </w:rPr>
        <w:t xml:space="preserve"> </w:t>
      </w:r>
      <w:r>
        <w:rPr>
          <w:rFonts w:ascii="黑体" w:eastAsia="黑体" w:hint="eastAsia"/>
          <w:b/>
          <w:sz w:val="32"/>
          <w:szCs w:val="32"/>
        </w:rPr>
        <w:t>九、二〇一八年度综治信访工作先进村（居）（12个）</w:t>
      </w:r>
    </w:p>
    <w:p w:rsidR="00283EE0" w:rsidRDefault="00283EE0" w:rsidP="00283EE0">
      <w:pPr>
        <w:spacing w:line="480" w:lineRule="exact"/>
        <w:ind w:firstLineChars="200" w:firstLine="640"/>
        <w:rPr>
          <w:rFonts w:ascii="仿宋_GB2312" w:eastAsia="仿宋_GB2312" w:hint="eastAsia"/>
          <w:sz w:val="32"/>
          <w:szCs w:val="32"/>
        </w:rPr>
      </w:pPr>
      <w:r>
        <w:rPr>
          <w:rFonts w:ascii="仿宋_GB2312" w:eastAsia="仿宋_GB2312" w:hint="eastAsia"/>
          <w:sz w:val="32"/>
          <w:szCs w:val="32"/>
        </w:rPr>
        <w:t>东刘仙村、大王庄居、郭庄村、西刘仙村、小杨庄村、</w:t>
      </w:r>
      <w:r>
        <w:rPr>
          <w:rFonts w:ascii="仿宋_GB2312" w:eastAsia="仿宋_GB2312" w:hint="eastAsia"/>
          <w:spacing w:val="10"/>
          <w:sz w:val="32"/>
          <w:szCs w:val="32"/>
        </w:rPr>
        <w:t>西北田岗村、高庙北村、高庙南村、凌庄村、北满庄村、</w:t>
      </w:r>
      <w:r>
        <w:rPr>
          <w:rFonts w:ascii="仿宋_GB2312" w:eastAsia="仿宋_GB2312" w:hint="eastAsia"/>
          <w:sz w:val="32"/>
          <w:szCs w:val="32"/>
        </w:rPr>
        <w:t>辛庄村、姜桥村</w:t>
      </w:r>
    </w:p>
    <w:p w:rsidR="00283EE0" w:rsidRDefault="00283EE0" w:rsidP="00283EE0">
      <w:pPr>
        <w:spacing w:line="480" w:lineRule="exact"/>
        <w:ind w:firstLineChars="200" w:firstLine="643"/>
        <w:rPr>
          <w:rFonts w:ascii="仿宋_GB2312" w:eastAsia="仿宋_GB2312" w:hint="eastAsia"/>
          <w:sz w:val="32"/>
          <w:szCs w:val="32"/>
        </w:rPr>
      </w:pPr>
      <w:r>
        <w:rPr>
          <w:rFonts w:ascii="黑体" w:eastAsia="黑体" w:hint="eastAsia"/>
          <w:b/>
          <w:sz w:val="32"/>
          <w:szCs w:val="32"/>
        </w:rPr>
        <w:lastRenderedPageBreak/>
        <w:t>十、二〇一八年度先进单位 （41个）</w:t>
      </w:r>
    </w:p>
    <w:p w:rsidR="00283EE0" w:rsidRDefault="00283EE0" w:rsidP="00283EE0">
      <w:pPr>
        <w:spacing w:line="480" w:lineRule="exact"/>
        <w:ind w:firstLineChars="200" w:firstLine="568"/>
        <w:rPr>
          <w:rFonts w:ascii="仿宋_GB2312" w:eastAsia="仿宋_GB2312" w:hAnsi="仿宋_GB2312" w:cs="仿宋_GB2312" w:hint="eastAsia"/>
          <w:spacing w:val="8"/>
          <w:sz w:val="32"/>
          <w:szCs w:val="32"/>
        </w:rPr>
      </w:pPr>
      <w:r>
        <w:rPr>
          <w:rFonts w:ascii="仿宋_GB2312" w:eastAsia="仿宋_GB2312" w:hAnsi="仿宋_GB2312" w:cs="仿宋_GB2312" w:hint="eastAsia"/>
          <w:spacing w:val="-18"/>
          <w:sz w:val="32"/>
          <w:szCs w:val="32"/>
        </w:rPr>
        <w:t>党政办、组织科、纪委办、宣传科、调研室、</w:t>
      </w:r>
      <w:r>
        <w:rPr>
          <w:rFonts w:ascii="仿宋_GB2312" w:eastAsia="仿宋_GB2312" w:hAnsi="仿宋_GB2312" w:cs="仿宋_GB2312" w:hint="eastAsia"/>
          <w:spacing w:val="8"/>
          <w:sz w:val="32"/>
          <w:szCs w:val="32"/>
        </w:rPr>
        <w:t>卫计办、</w:t>
      </w:r>
      <w:r>
        <w:rPr>
          <w:rFonts w:ascii="仿宋_GB2312" w:eastAsia="仿宋_GB2312" w:hAnsi="仿宋_GB2312" w:cs="仿宋_GB2312" w:hint="eastAsia"/>
          <w:spacing w:val="-18"/>
          <w:sz w:val="32"/>
          <w:szCs w:val="32"/>
        </w:rPr>
        <w:t>信访办、扶贫办、</w:t>
      </w:r>
      <w:r>
        <w:rPr>
          <w:rFonts w:ascii="仿宋_GB2312" w:eastAsia="仿宋_GB2312" w:hAnsi="仿宋_GB2312" w:cs="仿宋_GB2312" w:hint="eastAsia"/>
          <w:spacing w:val="18"/>
          <w:sz w:val="32"/>
          <w:szCs w:val="32"/>
        </w:rPr>
        <w:t>民政科、经管站、审计所、农技站、</w:t>
      </w:r>
      <w:r>
        <w:rPr>
          <w:rFonts w:ascii="仿宋_GB2312" w:eastAsia="仿宋_GB2312" w:hAnsi="仿宋_GB2312" w:cs="仿宋_GB2312" w:hint="eastAsia"/>
          <w:spacing w:val="8"/>
          <w:sz w:val="32"/>
          <w:szCs w:val="32"/>
        </w:rPr>
        <w:t>新型城镇化办公室、人社所、</w:t>
      </w:r>
      <w:r>
        <w:rPr>
          <w:rFonts w:ascii="仿宋_GB2312" w:eastAsia="仿宋_GB2312" w:hAnsi="仿宋_GB2312" w:cs="仿宋_GB2312" w:hint="eastAsia"/>
          <w:spacing w:val="18"/>
          <w:sz w:val="32"/>
          <w:szCs w:val="32"/>
        </w:rPr>
        <w:t>工农办、</w:t>
      </w:r>
      <w:r>
        <w:rPr>
          <w:rFonts w:ascii="仿宋_GB2312" w:eastAsia="仿宋_GB2312" w:hAnsi="仿宋_GB2312" w:cs="仿宋_GB2312" w:hint="eastAsia"/>
          <w:spacing w:val="8"/>
          <w:sz w:val="32"/>
          <w:szCs w:val="32"/>
        </w:rPr>
        <w:t>统计站、</w:t>
      </w:r>
      <w:r>
        <w:rPr>
          <w:rFonts w:ascii="仿宋_GB2312" w:eastAsia="仿宋_GB2312" w:hAnsi="仿宋_GB2312" w:cs="仿宋_GB2312" w:hint="eastAsia"/>
          <w:spacing w:val="18"/>
          <w:sz w:val="32"/>
          <w:szCs w:val="32"/>
        </w:rPr>
        <w:t>城管办、</w:t>
      </w:r>
      <w:r>
        <w:rPr>
          <w:rFonts w:ascii="仿宋_GB2312" w:eastAsia="仿宋_GB2312" w:hAnsi="仿宋_GB2312" w:cs="仿宋_GB2312" w:hint="eastAsia"/>
          <w:spacing w:val="8"/>
          <w:sz w:val="32"/>
          <w:szCs w:val="32"/>
        </w:rPr>
        <w:t>物业办、</w:t>
      </w:r>
      <w:r>
        <w:rPr>
          <w:rFonts w:ascii="仿宋_GB2312" w:eastAsia="仿宋_GB2312" w:hAnsi="仿宋_GB2312" w:cs="仿宋_GB2312" w:hint="eastAsia"/>
          <w:sz w:val="32"/>
          <w:szCs w:val="32"/>
        </w:rPr>
        <w:t>西岗财政所、西岗学区、滕州市司法局西岗司法所、滕州市公安局西岗派出所、滕州市公安局交通警察大队西岗中队、滕州市人民法院西岗法庭、滕州市西岗交通运输管理所、滕州市税务局级索税务分局、滕州市综合行政执法局西岗执法中队、滕州市西岗中心卫生院、枣庄供电公司滕州客服中心西岗供电所、刑警四中队、滕州市西岗供销合作社、滕州市邮电局西岗支局、中国联合网络通信有限公司滕州市分公司西岗营业厅、滕州市国有西岗苗圃、滕州市市场监督管理局西岗市场监管所、滕州市人民检察院派驻西岗检察室、滕州市农商银行西岗支行、滕州市自然资源局西岗自然资源所、中广有线信息网络有限公司枣庄滕州分公司西岗广播电视站、农业银行西岗支行、滕州市食品药品监督管理局西岗食品药品监督管理所</w:t>
      </w:r>
    </w:p>
    <w:p w:rsidR="00283EE0" w:rsidRDefault="00283EE0" w:rsidP="00283EE0">
      <w:pPr>
        <w:spacing w:line="480" w:lineRule="exact"/>
        <w:ind w:firstLineChars="200" w:firstLine="643"/>
        <w:rPr>
          <w:rFonts w:ascii="仿宋_GB2312" w:eastAsia="仿宋_GB2312" w:hint="eastAsia"/>
          <w:sz w:val="32"/>
          <w:szCs w:val="32"/>
        </w:rPr>
      </w:pPr>
      <w:r>
        <w:rPr>
          <w:rFonts w:ascii="黑体" w:eastAsia="黑体" w:hint="eastAsia"/>
          <w:b/>
          <w:sz w:val="32"/>
          <w:szCs w:val="32"/>
        </w:rPr>
        <w:t>十一、二〇一八年度先进工作者 （87人）</w:t>
      </w:r>
    </w:p>
    <w:p w:rsidR="00283EE0" w:rsidRDefault="00283EE0" w:rsidP="00283EE0">
      <w:pPr>
        <w:spacing w:line="480" w:lineRule="exact"/>
        <w:ind w:leftChars="304" w:left="6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王彦磊、卓德元、陈传军、张  冬、段卫敏、洪淑君、唐  宾、李振文、丁德忠、赵曰华、朱耿利、满在华、杜高峰、孙  杰、黄兆文、杨雪梅、黄  超、赵  勇、孔  强（卫计）、张明珠、赵  耀、赵联杰、李  华、</w:t>
      </w:r>
    </w:p>
    <w:p w:rsidR="00283EE0" w:rsidRDefault="00283EE0" w:rsidP="00283EE0">
      <w:pPr>
        <w:spacing w:line="480" w:lineRule="exact"/>
        <w:ind w:leftChars="304" w:left="6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闫培学、盖立军、朱耿亚、苗国防、潘  勇、李  超、徐雅楠、张大鹏、潘延明、张  敏、满媛媛、黄  兴、刘思林、秦延胜、姬厚芳、卓德明、王兴智、张慧敏、付  艳、徐海亮、徐  亮、王慎霞、王洪宇、杨  智、赵艳峰、任丽萍、杨洪强、孙清东、王  青、杨  茜、王立芸、张宝礼、沈新芳、付正霞、闵  敏、李  娜、胡勤秀、李  鑫、刘俊鹏、王文涛、王  峰、郑成俊、</w:t>
      </w:r>
      <w:r>
        <w:rPr>
          <w:rFonts w:ascii="仿宋_GB2312" w:eastAsia="仿宋_GB2312" w:hAnsi="仿宋_GB2312" w:cs="仿宋_GB2312" w:hint="eastAsia"/>
          <w:sz w:val="32"/>
          <w:szCs w:val="32"/>
        </w:rPr>
        <w:lastRenderedPageBreak/>
        <w:t>满  建、张兆荣、张廷婷、陈海燕、王进永、邵  丽、黄有国、柴加银、刘圣保、满建新、杜厚敏、刘继文、张  虎、褚国瑞、闵庆顺、黄玉国、赵怡澎、王洪亮、高明锋、陈明冰、钟  健、申志高</w:t>
      </w:r>
    </w:p>
    <w:p w:rsidR="00283EE0" w:rsidRDefault="00283EE0" w:rsidP="00283EE0">
      <w:pPr>
        <w:spacing w:line="480" w:lineRule="exact"/>
        <w:ind w:firstLineChars="200" w:firstLine="643"/>
        <w:rPr>
          <w:rFonts w:ascii="仿宋_GB2312" w:eastAsia="仿宋_GB2312" w:hint="eastAsia"/>
          <w:sz w:val="32"/>
          <w:szCs w:val="32"/>
        </w:rPr>
      </w:pPr>
      <w:r>
        <w:rPr>
          <w:rFonts w:ascii="黑体" w:eastAsia="黑体" w:hint="eastAsia"/>
          <w:b/>
          <w:sz w:val="32"/>
          <w:szCs w:val="32"/>
        </w:rPr>
        <w:t>十二、二〇一八年度功臣村（居）干部 （7人）</w:t>
      </w:r>
    </w:p>
    <w:p w:rsidR="00283EE0" w:rsidRDefault="00283EE0" w:rsidP="00283EE0">
      <w:pPr>
        <w:spacing w:line="480" w:lineRule="exact"/>
        <w:ind w:leftChars="304" w:left="638"/>
        <w:rPr>
          <w:rFonts w:ascii="仿宋_GB2312" w:eastAsia="仿宋_GB2312"/>
          <w:sz w:val="32"/>
          <w:szCs w:val="32"/>
        </w:rPr>
      </w:pPr>
      <w:r>
        <w:rPr>
          <w:rFonts w:ascii="仿宋_GB2312" w:eastAsia="仿宋_GB2312" w:hint="eastAsia"/>
          <w:sz w:val="32"/>
          <w:szCs w:val="32"/>
        </w:rPr>
        <w:t xml:space="preserve">李自成、单新民、王登军、王允振、赵  辉、杜扬玉、王正沛 </w:t>
      </w:r>
    </w:p>
    <w:p w:rsidR="00283EE0" w:rsidRDefault="00283EE0" w:rsidP="00283EE0">
      <w:pPr>
        <w:spacing w:line="480" w:lineRule="exact"/>
        <w:ind w:firstLineChars="200" w:firstLine="643"/>
        <w:rPr>
          <w:rFonts w:ascii="黑体" w:eastAsia="黑体" w:hint="eastAsia"/>
          <w:b/>
          <w:sz w:val="32"/>
          <w:szCs w:val="32"/>
        </w:rPr>
      </w:pPr>
      <w:r>
        <w:rPr>
          <w:rFonts w:ascii="黑体" w:eastAsia="黑体" w:hint="eastAsia"/>
          <w:b/>
          <w:sz w:val="32"/>
          <w:szCs w:val="32"/>
        </w:rPr>
        <w:t>十三、二〇一八年度优秀村（居）干部 （53人）</w:t>
      </w:r>
    </w:p>
    <w:p w:rsidR="00283EE0" w:rsidRDefault="00283EE0" w:rsidP="00283EE0">
      <w:pPr>
        <w:spacing w:line="480" w:lineRule="exact"/>
        <w:ind w:leftChars="304" w:left="638"/>
        <w:rPr>
          <w:rFonts w:ascii="仿宋_GB2312" w:eastAsia="仿宋_GB2312" w:hAnsi="宋体" w:hint="eastAsia"/>
          <w:bCs/>
          <w:kern w:val="0"/>
          <w:sz w:val="32"/>
          <w:szCs w:val="32"/>
          <w:u w:color="000000"/>
        </w:rPr>
      </w:pPr>
      <w:r>
        <w:rPr>
          <w:rFonts w:ascii="仿宋_GB2312" w:eastAsia="仿宋_GB2312" w:hAnsi="宋体" w:hint="eastAsia"/>
          <w:bCs/>
          <w:kern w:val="0"/>
          <w:sz w:val="32"/>
          <w:szCs w:val="32"/>
          <w:u w:color="000000"/>
        </w:rPr>
        <w:t>孔令海、刘西安、闵宪平、马士真、付贵洲、王玉忠、孔凡亭、刘西洋、王维利、颜井银、张文杰、马培忠、温永义、张吉才、杨列民</w:t>
      </w:r>
      <w:r>
        <w:rPr>
          <w:rFonts w:ascii="仿宋_GB2312" w:eastAsia="仿宋_GB2312" w:hAnsi="宋体" w:hint="eastAsia"/>
          <w:bCs/>
          <w:kern w:val="0"/>
          <w:sz w:val="32"/>
          <w:szCs w:val="32"/>
        </w:rPr>
        <w:t>、</w:t>
      </w:r>
      <w:r>
        <w:rPr>
          <w:rFonts w:ascii="仿宋_GB2312" w:eastAsia="仿宋_GB2312" w:hAnsi="宋体" w:hint="eastAsia"/>
          <w:bCs/>
          <w:kern w:val="0"/>
          <w:sz w:val="32"/>
          <w:szCs w:val="32"/>
          <w:u w:color="000000"/>
        </w:rPr>
        <w:t>王庆尧、魏森贤、李英善、李同传、李本恒、陈红青</w:t>
      </w:r>
      <w:r>
        <w:rPr>
          <w:rFonts w:ascii="仿宋_GB2312" w:eastAsia="仿宋_GB2312" w:hAnsi="宋体" w:hint="eastAsia"/>
          <w:bCs/>
          <w:color w:val="0000FF"/>
          <w:kern w:val="0"/>
          <w:sz w:val="32"/>
          <w:szCs w:val="32"/>
          <w:u w:color="000000"/>
        </w:rPr>
        <w:t>、</w:t>
      </w:r>
      <w:r>
        <w:rPr>
          <w:rFonts w:ascii="仿宋_GB2312" w:eastAsia="仿宋_GB2312" w:hAnsi="宋体" w:hint="eastAsia"/>
          <w:bCs/>
          <w:kern w:val="0"/>
          <w:sz w:val="32"/>
          <w:szCs w:val="32"/>
          <w:u w:color="000000"/>
        </w:rPr>
        <w:t xml:space="preserve">王守存、朱广胜、吕士富、 </w:t>
      </w:r>
    </w:p>
    <w:p w:rsidR="00283EE0" w:rsidRDefault="00283EE0" w:rsidP="00283EE0">
      <w:pPr>
        <w:spacing w:line="480" w:lineRule="exact"/>
        <w:ind w:leftChars="304" w:left="638"/>
        <w:rPr>
          <w:rFonts w:ascii="仿宋_GB2312" w:eastAsia="仿宋_GB2312" w:hAnsi="宋体" w:hint="eastAsia"/>
          <w:bCs/>
          <w:kern w:val="0"/>
          <w:sz w:val="32"/>
          <w:szCs w:val="32"/>
          <w:u w:color="000000"/>
        </w:rPr>
      </w:pPr>
      <w:r>
        <w:rPr>
          <w:rFonts w:ascii="仿宋_GB2312" w:eastAsia="仿宋_GB2312" w:hAnsi="宋体" w:hint="eastAsia"/>
          <w:bCs/>
          <w:kern w:val="0"/>
          <w:sz w:val="32"/>
          <w:szCs w:val="32"/>
          <w:u w:color="000000"/>
        </w:rPr>
        <w:t xml:space="preserve">赵恒恩、殷宪义、曹玉祥、曹  兵、王允谋、魏家丽、范余武、陈  勇、黄孝春、满孝河、高秉伟、杨位东、马培清、赵恒印、张善柏、李本平、王正美、孔令银、王先齐、满中秋、王次凯、曹国田、宋致文、赵曰峰、卓厚滕、满高飞、杜传亮、丁德华、赵恒珠 </w:t>
      </w:r>
    </w:p>
    <w:p w:rsidR="00283EE0" w:rsidRDefault="00283EE0" w:rsidP="00283EE0">
      <w:pPr>
        <w:spacing w:line="480" w:lineRule="exact"/>
        <w:ind w:firstLineChars="200" w:firstLine="643"/>
        <w:rPr>
          <w:rFonts w:ascii="仿宋_GB2312" w:eastAsia="仿宋_GB2312" w:hint="eastAsia"/>
          <w:sz w:val="32"/>
          <w:szCs w:val="32"/>
        </w:rPr>
      </w:pPr>
      <w:r>
        <w:rPr>
          <w:rFonts w:ascii="黑体" w:eastAsia="黑体" w:hint="eastAsia"/>
          <w:b/>
          <w:sz w:val="32"/>
          <w:szCs w:val="32"/>
        </w:rPr>
        <w:t>十四、二〇一八年度优秀村（居）会计 （16人）</w:t>
      </w:r>
    </w:p>
    <w:p w:rsidR="00283EE0" w:rsidRDefault="00283EE0" w:rsidP="00283EE0">
      <w:pPr>
        <w:spacing w:line="480" w:lineRule="exact"/>
        <w:ind w:firstLineChars="200" w:firstLine="640"/>
        <w:rPr>
          <w:rFonts w:ascii="仿宋_GB2312" w:eastAsia="仿宋_GB2312" w:hint="eastAsia"/>
          <w:sz w:val="32"/>
          <w:szCs w:val="32"/>
        </w:rPr>
      </w:pPr>
      <w:r>
        <w:rPr>
          <w:rFonts w:ascii="仿宋_GB2312" w:eastAsia="仿宋_GB2312" w:hint="eastAsia"/>
          <w:sz w:val="32"/>
          <w:szCs w:val="32"/>
        </w:rPr>
        <w:t>吕士民、王孝全、杨省山、范文河、满忠海、彭宗凯、</w:t>
      </w:r>
    </w:p>
    <w:p w:rsidR="00283EE0" w:rsidRDefault="00283EE0" w:rsidP="00283EE0">
      <w:pPr>
        <w:spacing w:line="480" w:lineRule="exact"/>
        <w:ind w:firstLineChars="200" w:firstLine="640"/>
        <w:rPr>
          <w:rFonts w:ascii="仿宋_GB2312" w:eastAsia="仿宋_GB2312" w:hint="eastAsia"/>
          <w:sz w:val="32"/>
          <w:szCs w:val="32"/>
        </w:rPr>
      </w:pPr>
      <w:r>
        <w:rPr>
          <w:rFonts w:ascii="仿宋_GB2312" w:eastAsia="仿宋_GB2312" w:hint="eastAsia"/>
          <w:sz w:val="32"/>
          <w:szCs w:val="32"/>
        </w:rPr>
        <w:t>祝清伟、花其义、王允国、赵恒喜、李君广、孔凡德 、</w:t>
      </w:r>
    </w:p>
    <w:p w:rsidR="00283EE0" w:rsidRDefault="00283EE0" w:rsidP="00283EE0">
      <w:pPr>
        <w:spacing w:line="480" w:lineRule="exact"/>
        <w:ind w:firstLineChars="200" w:firstLine="640"/>
        <w:rPr>
          <w:rFonts w:ascii="仿宋_GB2312" w:eastAsia="仿宋_GB2312" w:hint="eastAsia"/>
          <w:sz w:val="32"/>
          <w:szCs w:val="32"/>
        </w:rPr>
      </w:pPr>
      <w:r>
        <w:rPr>
          <w:rFonts w:ascii="仿宋_GB2312" w:eastAsia="仿宋_GB2312" w:hint="eastAsia"/>
          <w:sz w:val="32"/>
          <w:szCs w:val="32"/>
        </w:rPr>
        <w:t>满忠索、王慎武、王  静、刘恒新</w:t>
      </w:r>
    </w:p>
    <w:p w:rsidR="00283EE0" w:rsidRDefault="00283EE0" w:rsidP="00283EE0">
      <w:pPr>
        <w:spacing w:line="480" w:lineRule="exact"/>
        <w:rPr>
          <w:rFonts w:ascii="仿宋_GB2312" w:eastAsia="仿宋_GB2312" w:hint="eastAsia"/>
          <w:sz w:val="32"/>
          <w:szCs w:val="32"/>
        </w:rPr>
      </w:pPr>
    </w:p>
    <w:p w:rsidR="00283EE0" w:rsidRDefault="00283EE0" w:rsidP="00283EE0">
      <w:pPr>
        <w:pStyle w:val="1"/>
        <w:jc w:val="center"/>
        <w:rPr>
          <w:rFonts w:hint="eastAsia"/>
        </w:rPr>
      </w:pPr>
    </w:p>
    <w:p w:rsidR="00283EE0" w:rsidRDefault="00283EE0" w:rsidP="00283EE0">
      <w:pPr>
        <w:rPr>
          <w:rFonts w:hint="eastAsia"/>
        </w:rPr>
      </w:pPr>
    </w:p>
    <w:p w:rsidR="00283EE0" w:rsidRDefault="00283EE0" w:rsidP="00283EE0">
      <w:pPr>
        <w:pStyle w:val="1"/>
        <w:jc w:val="center"/>
      </w:pPr>
      <w:r>
        <w:rPr>
          <w:rFonts w:hint="eastAsia"/>
        </w:rPr>
        <w:lastRenderedPageBreak/>
        <w:t>西岗镇二</w:t>
      </w:r>
      <w:r>
        <w:t>O</w:t>
      </w:r>
      <w:r>
        <w:rPr>
          <w:rFonts w:hint="eastAsia"/>
        </w:rPr>
        <w:t>一八年度受上级表彰先进单位和先进个人名单</w:t>
      </w:r>
    </w:p>
    <w:p w:rsidR="00283EE0" w:rsidRDefault="00283EE0" w:rsidP="00283EE0">
      <w:pPr>
        <w:pStyle w:val="ListParagraph"/>
        <w:ind w:firstLine="643"/>
        <w:rPr>
          <w:rFonts w:ascii="黑体" w:eastAsia="黑体" w:hAnsi="宋体"/>
          <w:b/>
          <w:sz w:val="32"/>
          <w:szCs w:val="32"/>
        </w:rPr>
      </w:pPr>
      <w:r>
        <w:rPr>
          <w:rFonts w:ascii="黑体" w:eastAsia="黑体" w:hAnsi="宋体" w:hint="eastAsia"/>
          <w:b/>
          <w:sz w:val="32"/>
          <w:szCs w:val="32"/>
        </w:rPr>
        <w:t>一、先进集体</w:t>
      </w:r>
    </w:p>
    <w:p w:rsidR="00283EE0" w:rsidRDefault="00283EE0" w:rsidP="00283EE0">
      <w:pPr>
        <w:pStyle w:val="ListParagraph"/>
        <w:ind w:left="709" w:firstLineChars="0" w:firstLine="0"/>
        <w:rPr>
          <w:rFonts w:ascii="宋体"/>
          <w:b/>
          <w:sz w:val="32"/>
          <w:szCs w:val="32"/>
        </w:rPr>
      </w:pPr>
      <w:r>
        <w:rPr>
          <w:rFonts w:ascii="宋体" w:hAnsi="宋体" w:hint="eastAsia"/>
          <w:b/>
          <w:sz w:val="32"/>
          <w:szCs w:val="32"/>
        </w:rPr>
        <w:t>（一）国家级</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2018年6月西岗镇党委政府被中华文化促进会旅游发展交流中心、中国旅游媒体联盟评为“中国最美宜居宜业宜游名镇”；</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2018年9月西岗镇党委政府被中华文化促进会旅游发展交流中心、中国城市旅游杂志社、中国旅游媒体联盟评为“中国特色乡村文化旅游名镇”；</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2018年10月西岗镇党委政府被中小城市经济发展委员会、中小城市发展战略研究院、中小城市发展指数研究所、中城国研智库评为“中国综合实力千强镇”；</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FF0000"/>
          <w:sz w:val="32"/>
          <w:szCs w:val="32"/>
        </w:rPr>
        <w:t>2018年10月西岗镇顺利通过国家爱卫会“国家卫生镇”验收。</w:t>
      </w:r>
    </w:p>
    <w:p w:rsidR="00283EE0" w:rsidRDefault="00283EE0" w:rsidP="00283EE0">
      <w:pPr>
        <w:pStyle w:val="ListParagraph"/>
        <w:numPr>
          <w:ilvl w:val="0"/>
          <w:numId w:val="2"/>
        </w:numPr>
        <w:ind w:left="709" w:firstLineChars="0" w:firstLine="0"/>
        <w:rPr>
          <w:rFonts w:ascii="宋体" w:hAnsi="宋体" w:hint="eastAsia"/>
          <w:b/>
          <w:sz w:val="32"/>
          <w:szCs w:val="32"/>
        </w:rPr>
      </w:pPr>
      <w:r>
        <w:rPr>
          <w:rFonts w:ascii="宋体" w:hAnsi="宋体" w:hint="eastAsia"/>
          <w:b/>
          <w:sz w:val="32"/>
          <w:szCs w:val="32"/>
        </w:rPr>
        <w:t>省级</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FF0000"/>
          <w:sz w:val="32"/>
          <w:szCs w:val="32"/>
        </w:rPr>
        <w:t>2018年7月西岗镇东王庄党支部村被山东省委组织部评为“干事创业好班子”；</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2018年9月西岗镇党委政府被山东省老龄委评为“山东省实施银龄安康工程十周年突出贡献基层组织”；</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sz w:val="32"/>
          <w:szCs w:val="32"/>
        </w:rPr>
        <w:t>2018年9月西岗镇党委政府被山东省妇女联合会评为</w:t>
      </w:r>
      <w:r>
        <w:rPr>
          <w:rFonts w:ascii="仿宋_GB2312" w:eastAsia="仿宋_GB2312" w:hAnsi="宋体" w:cs="宋体" w:hint="eastAsia"/>
          <w:sz w:val="32"/>
          <w:szCs w:val="32"/>
        </w:rPr>
        <w:lastRenderedPageBreak/>
        <w:t>“幸福进家”活动先进集体；</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2018年10月西岗镇党委政府被山东省发改委评为“山东省乡村振兴‘十百千</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示范行动示范镇”；</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FF0000"/>
          <w:sz w:val="32"/>
          <w:szCs w:val="32"/>
        </w:rPr>
        <w:t>2018年10月西岗镇通过省级标本兼治遏制重特大事故试点镇验收。</w:t>
      </w:r>
    </w:p>
    <w:p w:rsidR="00283EE0" w:rsidRDefault="00283EE0" w:rsidP="00283EE0">
      <w:pPr>
        <w:pStyle w:val="ListParagraph"/>
        <w:ind w:left="709" w:firstLineChars="0" w:firstLine="0"/>
        <w:rPr>
          <w:rFonts w:ascii="宋体"/>
          <w:b/>
          <w:sz w:val="32"/>
          <w:szCs w:val="32"/>
        </w:rPr>
      </w:pPr>
      <w:r>
        <w:rPr>
          <w:rFonts w:ascii="宋体" w:hAnsi="宋体" w:hint="eastAsia"/>
          <w:b/>
          <w:sz w:val="32"/>
          <w:szCs w:val="32"/>
        </w:rPr>
        <w:t>（三）枣庄市级</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2018年3月西岗镇党委政府被枣庄市委市政府评为“2017年度计划生育协会工作先进单位”；</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FF0000"/>
          <w:sz w:val="32"/>
          <w:szCs w:val="32"/>
        </w:rPr>
        <w:t>2018年4月西岗镇安监办被枣庄市安监局评为“全市安监系统先进单位”；</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2018年5月西岗镇关工委被枣庄市关工委评为“枣庄市 ‘五好’基层关工委”；</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2018年5月西岗镇党委政府被中共枣庄市委办公室、枣庄人民政府办公室评为“全市2017年三秋秸秆禁烧和综合利用工作成绩突出集体”；</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2018年6月西岗镇党委政府被枣庄市卫计局评为“枣庄市2017年度全市计划生育工作转型发展先进单位”；</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2018年9月西岗镇党委政府被枣庄市农业局、枣庄市旅服委评为“枣庄市休闲农业与乡村旅游示范镇</w:t>
      </w:r>
      <w:r>
        <w:rPr>
          <w:rFonts w:ascii="微软雅黑" w:eastAsia="微软雅黑" w:hAnsi="微软雅黑" w:cs="微软雅黑" w:hint="eastAsia"/>
          <w:color w:val="000000"/>
          <w:sz w:val="24"/>
          <w:shd w:val="clear" w:color="auto" w:fill="FFFFFF"/>
        </w:rPr>
        <w:t>”；</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2018年12月西岗镇党委政府被枣庄市档案局评为“枣庄市档案服务乡村振兴工作镇街试点单位”；</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FF0000"/>
          <w:sz w:val="32"/>
          <w:szCs w:val="32"/>
        </w:rPr>
        <w:t>2019年2月；西岗镇被枣庄市委市政府评为平安枣庄建</w:t>
      </w:r>
      <w:r>
        <w:rPr>
          <w:rFonts w:ascii="仿宋_GB2312" w:eastAsia="仿宋_GB2312" w:hAnsi="宋体" w:cs="宋体" w:hint="eastAsia"/>
          <w:color w:val="FF0000"/>
          <w:sz w:val="32"/>
          <w:szCs w:val="32"/>
        </w:rPr>
        <w:lastRenderedPageBreak/>
        <w:t>设“平安镇街”称号；</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2018年5月西岗镇东王庄村关工委被枣庄市关工委评为“枣庄市‘五好’基层关工委”；</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2018年12月西岗镇东王庄村被枣庄市委市政府评为“枣庄市美丽乡村”；</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2018年12月西岗镇大满庄居、柴里西村被枣庄市档案局评为“枣庄市档案服务乡村振兴工作村居试点单位”。</w:t>
      </w:r>
    </w:p>
    <w:p w:rsidR="00283EE0" w:rsidRDefault="00283EE0" w:rsidP="00283EE0">
      <w:pPr>
        <w:pStyle w:val="ListParagraph"/>
        <w:numPr>
          <w:ilvl w:val="0"/>
          <w:numId w:val="2"/>
        </w:numPr>
        <w:ind w:left="709" w:firstLineChars="0" w:firstLine="0"/>
        <w:rPr>
          <w:rFonts w:ascii="宋体" w:hAnsi="宋体" w:hint="eastAsia"/>
          <w:b/>
          <w:sz w:val="32"/>
          <w:szCs w:val="32"/>
        </w:rPr>
      </w:pPr>
      <w:r>
        <w:rPr>
          <w:rFonts w:ascii="宋体" w:hAnsi="宋体" w:hint="eastAsia"/>
          <w:b/>
          <w:sz w:val="32"/>
          <w:szCs w:val="32"/>
        </w:rPr>
        <w:t>滕州市级</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2018年3月西岗镇党委政府被滕州市绿化委员会评为“滕州市森林镇街”；</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2018年3月西岗镇宣传科被滕州市委宣传部评为“新闻宣传舆论管理工作先进集体”；</w:t>
      </w:r>
    </w:p>
    <w:p w:rsidR="00283EE0" w:rsidRDefault="00283EE0" w:rsidP="00283EE0">
      <w:pPr>
        <w:ind w:leftChars="304" w:left="638"/>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2018年4月“欢腾滕州嘉年华”西岗镇荣获优秀作品奖；</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FF0000"/>
          <w:sz w:val="32"/>
          <w:szCs w:val="32"/>
        </w:rPr>
        <w:t>2018年4月西岗镇党委政府被滕州市国防动员委员会评为关心国防建设十佳单位；</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2018年5月西岗镇党委政府被滕州市关工委评为“关心下一代工作先进集体”；</w:t>
      </w:r>
    </w:p>
    <w:p w:rsidR="00283EE0" w:rsidRDefault="00283EE0" w:rsidP="00283EE0">
      <w:pPr>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color w:val="FF0000"/>
          <w:sz w:val="32"/>
          <w:szCs w:val="32"/>
        </w:rPr>
        <w:t>2018年8月西岗镇党委政府被滕州市慈善总会评为“慈善工作突出贡献单位”；</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2018年10月西岗镇党委政府被滕州市委市政府评为</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第七届墨子文化节突出贡献单位</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2018年10 月西岗镇党委政府被滕州市委市政府评为</w:t>
      </w:r>
      <w:r>
        <w:rPr>
          <w:rFonts w:ascii="仿宋_GB2312" w:eastAsia="仿宋_GB2312" w:hAnsi="宋体" w:cs="宋体" w:hint="eastAsia"/>
          <w:color w:val="000000"/>
          <w:sz w:val="32"/>
          <w:szCs w:val="32"/>
        </w:rPr>
        <w:lastRenderedPageBreak/>
        <w:t>“滕州市首届品牌产品展览交易会优秀组织奖”；</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2019年2月西岗镇党委政府被滕州市委市政府评为“创建国家森林城市先进单位”；</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2019年2月西岗镇团委被滕州市委宣传部、关工委、文明办、团市委、民政局评为“优秀青年服务组织”；</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2019年3月西岗镇党委被中共滕州市委组织部评为“2018年度全市组织工作优秀创新项目-实施先锋引领行动，助推乡镇振兴”；</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2019年3月西岗镇党委被中共滕州市委组织部评为“2018年度全市组工调研信息宣传工作先进集体”；</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2019年3月西岗镇组织科被中共滕州市委组织部评为“2018年度全市组织工作先进集体”；</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2019年3月西岗镇老干部党支部被中共滕州市委组织部评为“2018年度全市五好离退休干部党支部”；</w:t>
      </w:r>
    </w:p>
    <w:p w:rsidR="00283EE0" w:rsidRDefault="00283EE0" w:rsidP="00283EE0">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2019年3月西岗镇党委政府被滕州市委市政府评为“全市新旧动能转换重大工程先进单位”;</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2018年10 月山东枭隆机械有限公司被滕州市委市政府评为滕州市首届品牌产品展览交易会“最受欢迎品牌产品”；</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2019年2月西岗镇北满庄村、东刘仙村、半阁村、马庙村、魏庄村、北赵庄村被滕州市委市政府评为“创建国家森林城市工作先进村（居）”；</w:t>
      </w:r>
    </w:p>
    <w:p w:rsidR="00283EE0" w:rsidRDefault="00283EE0" w:rsidP="00283EE0">
      <w:pPr>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2019年2月半阁村、马庙村、魏庄村、北赵庄村被滕州</w:t>
      </w:r>
      <w:r>
        <w:rPr>
          <w:rFonts w:ascii="仿宋_GB2312" w:eastAsia="仿宋_GB2312" w:hAnsi="宋体" w:cs="宋体" w:hint="eastAsia"/>
          <w:color w:val="000000"/>
          <w:sz w:val="32"/>
          <w:szCs w:val="32"/>
        </w:rPr>
        <w:lastRenderedPageBreak/>
        <w:t>市绿化委员会评为“滕州市森林村（居）”。</w:t>
      </w:r>
    </w:p>
    <w:p w:rsidR="00283EE0" w:rsidRDefault="00283EE0" w:rsidP="00283EE0">
      <w:pPr>
        <w:ind w:firstLineChars="200" w:firstLine="640"/>
        <w:rPr>
          <w:rFonts w:ascii="黑体" w:eastAsia="黑体" w:hAnsi="宋体"/>
          <w:sz w:val="32"/>
          <w:szCs w:val="32"/>
        </w:rPr>
      </w:pPr>
      <w:r>
        <w:rPr>
          <w:rFonts w:ascii="黑体" w:eastAsia="黑体" w:hAnsi="宋体" w:hint="eastAsia"/>
          <w:sz w:val="32"/>
          <w:szCs w:val="32"/>
        </w:rPr>
        <w:t>二、先进个人</w:t>
      </w:r>
    </w:p>
    <w:p w:rsidR="00283EE0" w:rsidRDefault="00283EE0" w:rsidP="00283EE0">
      <w:pPr>
        <w:pStyle w:val="ListParagraph"/>
        <w:numPr>
          <w:ilvl w:val="0"/>
          <w:numId w:val="3"/>
        </w:numPr>
        <w:ind w:firstLineChars="0"/>
        <w:rPr>
          <w:rFonts w:ascii="宋体"/>
          <w:b/>
          <w:sz w:val="32"/>
          <w:szCs w:val="32"/>
        </w:rPr>
      </w:pPr>
      <w:r>
        <w:rPr>
          <w:rFonts w:ascii="宋体" w:hAnsi="宋体" w:hint="eastAsia"/>
          <w:b/>
          <w:sz w:val="32"/>
          <w:szCs w:val="32"/>
        </w:rPr>
        <w:t>山东省级</w:t>
      </w:r>
    </w:p>
    <w:p w:rsidR="00283EE0" w:rsidRDefault="00283EE0" w:rsidP="00283EE0">
      <w:pPr>
        <w:pStyle w:val="ListParagraph"/>
        <w:ind w:left="720" w:firstLineChars="0" w:firstLine="0"/>
        <w:rPr>
          <w:rFonts w:ascii="仿宋_GB2312" w:eastAsia="仿宋_GB2312" w:hAnsi="宋体" w:hint="eastAsia"/>
          <w:b/>
          <w:sz w:val="32"/>
          <w:szCs w:val="32"/>
        </w:rPr>
      </w:pPr>
      <w:r>
        <w:rPr>
          <w:rFonts w:ascii="仿宋_GB2312" w:eastAsia="仿宋_GB2312" w:hAnsi="宋体" w:hint="eastAsia"/>
          <w:b/>
          <w:sz w:val="32"/>
          <w:szCs w:val="32"/>
        </w:rPr>
        <w:t>1、山东省人大宣传工作先进个人</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段卫敏</w:t>
      </w:r>
    </w:p>
    <w:p w:rsidR="00283EE0" w:rsidRDefault="00283EE0" w:rsidP="00283EE0">
      <w:pPr>
        <w:pStyle w:val="ListParagraph"/>
        <w:ind w:firstLine="643"/>
        <w:rPr>
          <w:rFonts w:ascii="仿宋_GB2312" w:eastAsia="仿宋_GB2312" w:hAnsi="宋体" w:hint="eastAsia"/>
          <w:b/>
          <w:sz w:val="32"/>
          <w:szCs w:val="32"/>
        </w:rPr>
      </w:pPr>
      <w:r>
        <w:rPr>
          <w:rFonts w:ascii="仿宋_GB2312" w:eastAsia="仿宋_GB2312" w:hAnsi="宋体" w:hint="eastAsia"/>
          <w:b/>
          <w:sz w:val="32"/>
          <w:szCs w:val="32"/>
        </w:rPr>
        <w:t>2、山东省统计系统道德模范</w:t>
      </w:r>
    </w:p>
    <w:p w:rsidR="00283EE0" w:rsidRDefault="00283EE0" w:rsidP="00283EE0">
      <w:pPr>
        <w:pStyle w:val="ListParagraph"/>
        <w:spacing w:line="600" w:lineRule="exact"/>
        <w:ind w:firstLine="640"/>
        <w:rPr>
          <w:rFonts w:ascii="仿宋_GB2312" w:eastAsia="仿宋_GB2312" w:hAnsi="宋体" w:hint="eastAsia"/>
          <w:b/>
          <w:sz w:val="32"/>
          <w:szCs w:val="32"/>
        </w:rPr>
      </w:pPr>
      <w:r>
        <w:rPr>
          <w:rFonts w:ascii="仿宋_GB2312" w:eastAsia="仿宋_GB2312" w:hAnsi="宋体" w:cs="仿宋_GB2312" w:hint="eastAsia"/>
          <w:sz w:val="32"/>
          <w:szCs w:val="32"/>
        </w:rPr>
        <w:t>王玉腾</w:t>
      </w:r>
    </w:p>
    <w:p w:rsidR="00283EE0" w:rsidRDefault="00283EE0" w:rsidP="00283EE0">
      <w:pPr>
        <w:pStyle w:val="ListParagraph"/>
        <w:ind w:left="720" w:firstLineChars="0" w:firstLine="0"/>
        <w:rPr>
          <w:rFonts w:ascii="宋体"/>
          <w:b/>
          <w:sz w:val="32"/>
          <w:szCs w:val="32"/>
        </w:rPr>
      </w:pPr>
      <w:r>
        <w:rPr>
          <w:rFonts w:ascii="宋体" w:hAnsi="宋体" w:hint="eastAsia"/>
          <w:b/>
          <w:sz w:val="32"/>
          <w:szCs w:val="32"/>
        </w:rPr>
        <w:t>（二）枣庄市级</w:t>
      </w:r>
    </w:p>
    <w:p w:rsidR="00283EE0" w:rsidRDefault="00283EE0" w:rsidP="00283EE0">
      <w:pPr>
        <w:pStyle w:val="ListParagraph"/>
        <w:ind w:left="720" w:firstLineChars="0" w:firstLine="0"/>
        <w:rPr>
          <w:rFonts w:ascii="仿宋_GB2312" w:eastAsia="仿宋_GB2312" w:hAnsi="宋体" w:hint="eastAsia"/>
          <w:b/>
          <w:sz w:val="32"/>
          <w:szCs w:val="32"/>
        </w:rPr>
      </w:pPr>
      <w:r>
        <w:rPr>
          <w:rFonts w:ascii="仿宋_GB2312" w:eastAsia="仿宋_GB2312" w:hAnsi="宋体" w:hint="eastAsia"/>
          <w:b/>
          <w:sz w:val="32"/>
          <w:szCs w:val="32"/>
        </w:rPr>
        <w:t>1、枣庄市2017-2018年度枣庄好人</w:t>
      </w:r>
    </w:p>
    <w:p w:rsidR="00283EE0" w:rsidRDefault="00283EE0" w:rsidP="00283EE0">
      <w:pPr>
        <w:pStyle w:val="ListParagraph"/>
        <w:spacing w:line="600" w:lineRule="exact"/>
        <w:ind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王玉腾</w:t>
      </w:r>
    </w:p>
    <w:p w:rsidR="00283EE0" w:rsidRDefault="00283EE0" w:rsidP="00283EE0">
      <w:pPr>
        <w:pStyle w:val="ListParagraph"/>
        <w:ind w:firstLineChars="229" w:firstLine="736"/>
        <w:rPr>
          <w:rFonts w:ascii="仿宋_GB2312" w:eastAsia="仿宋_GB2312" w:hAnsi="宋体" w:hint="eastAsia"/>
          <w:b/>
          <w:sz w:val="32"/>
          <w:szCs w:val="32"/>
        </w:rPr>
      </w:pPr>
      <w:r>
        <w:rPr>
          <w:rFonts w:ascii="仿宋_GB2312" w:eastAsia="仿宋_GB2312" w:hAnsi="宋体" w:hint="eastAsia"/>
          <w:b/>
          <w:sz w:val="32"/>
          <w:szCs w:val="32"/>
        </w:rPr>
        <w:t>2、枣庄市青年干部能手</w:t>
      </w:r>
    </w:p>
    <w:p w:rsidR="00283EE0" w:rsidRDefault="00283EE0" w:rsidP="00283EE0">
      <w:pPr>
        <w:pStyle w:val="ListParagraph"/>
        <w:spacing w:line="600" w:lineRule="exact"/>
        <w:ind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范明</w:t>
      </w:r>
    </w:p>
    <w:p w:rsidR="00283EE0" w:rsidRDefault="00283EE0" w:rsidP="00283EE0">
      <w:pPr>
        <w:pStyle w:val="ListParagraph"/>
        <w:ind w:left="720" w:firstLineChars="0" w:firstLine="0"/>
        <w:rPr>
          <w:rFonts w:ascii="宋体"/>
          <w:b/>
          <w:sz w:val="32"/>
          <w:szCs w:val="32"/>
        </w:rPr>
      </w:pPr>
      <w:r>
        <w:rPr>
          <w:rFonts w:ascii="宋体" w:hAnsi="宋体" w:hint="eastAsia"/>
          <w:b/>
          <w:sz w:val="32"/>
          <w:szCs w:val="32"/>
        </w:rPr>
        <w:t>（二）滕州市级</w:t>
      </w:r>
    </w:p>
    <w:p w:rsidR="00283EE0" w:rsidRDefault="00283EE0" w:rsidP="00283EE0">
      <w:pPr>
        <w:pStyle w:val="ListParagraph"/>
        <w:numPr>
          <w:ilvl w:val="0"/>
          <w:numId w:val="4"/>
        </w:numPr>
        <w:ind w:firstLineChars="0"/>
        <w:rPr>
          <w:rFonts w:ascii="仿宋_GB2312" w:eastAsia="仿宋_GB2312" w:hAnsi="宋体" w:hint="eastAsia"/>
          <w:b/>
          <w:sz w:val="32"/>
          <w:szCs w:val="32"/>
        </w:rPr>
      </w:pPr>
      <w:r>
        <w:rPr>
          <w:rFonts w:ascii="仿宋_GB2312" w:eastAsia="仿宋_GB2312" w:hAnsi="宋体" w:hint="eastAsia"/>
          <w:b/>
          <w:sz w:val="32"/>
          <w:szCs w:val="32"/>
        </w:rPr>
        <w:t>全市新旧动能转换重大工程</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三等功：李运海</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嘉奖：程长宝 孙崇文</w:t>
      </w:r>
    </w:p>
    <w:p w:rsidR="00283EE0" w:rsidRDefault="00283EE0" w:rsidP="00283EE0">
      <w:pPr>
        <w:pStyle w:val="ListParagraph"/>
        <w:numPr>
          <w:ilvl w:val="0"/>
          <w:numId w:val="4"/>
        </w:numPr>
        <w:ind w:firstLineChars="0"/>
        <w:rPr>
          <w:rFonts w:ascii="仿宋_GB2312" w:eastAsia="仿宋_GB2312" w:hAnsi="宋体" w:hint="eastAsia"/>
          <w:b/>
          <w:sz w:val="32"/>
          <w:szCs w:val="32"/>
        </w:rPr>
      </w:pPr>
      <w:r>
        <w:rPr>
          <w:rFonts w:ascii="仿宋_GB2312" w:eastAsia="仿宋_GB2312" w:hAnsi="宋体" w:hint="eastAsia"/>
          <w:b/>
          <w:sz w:val="32"/>
          <w:szCs w:val="32"/>
        </w:rPr>
        <w:t>创建国家森林城市先进个人</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嘉奖：张旭东  陈传军</w:t>
      </w:r>
    </w:p>
    <w:p w:rsidR="00283EE0" w:rsidRDefault="00283EE0" w:rsidP="00283EE0">
      <w:pPr>
        <w:pStyle w:val="ListParagraph"/>
        <w:numPr>
          <w:ilvl w:val="0"/>
          <w:numId w:val="4"/>
        </w:numPr>
        <w:ind w:firstLineChars="0"/>
        <w:rPr>
          <w:rFonts w:ascii="仿宋_GB2312" w:eastAsia="仿宋_GB2312" w:hAnsi="宋体" w:hint="eastAsia"/>
          <w:b/>
          <w:sz w:val="32"/>
          <w:szCs w:val="32"/>
        </w:rPr>
      </w:pPr>
      <w:r>
        <w:rPr>
          <w:rFonts w:ascii="仿宋_GB2312" w:eastAsia="仿宋_GB2312" w:hAnsi="宋体" w:hint="eastAsia"/>
          <w:b/>
          <w:sz w:val="32"/>
          <w:szCs w:val="32"/>
        </w:rPr>
        <w:t>全市环境卫生工作先进工作者</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杜高峰</w:t>
      </w:r>
    </w:p>
    <w:p w:rsidR="00283EE0" w:rsidRDefault="00283EE0" w:rsidP="00283EE0">
      <w:pPr>
        <w:pStyle w:val="ListParagraph"/>
        <w:numPr>
          <w:ilvl w:val="0"/>
          <w:numId w:val="4"/>
        </w:numPr>
        <w:ind w:firstLineChars="0"/>
        <w:rPr>
          <w:rFonts w:ascii="仿宋_GB2312" w:eastAsia="仿宋_GB2312" w:hAnsi="宋体" w:hint="eastAsia"/>
          <w:b/>
          <w:sz w:val="32"/>
          <w:szCs w:val="32"/>
        </w:rPr>
      </w:pPr>
      <w:r>
        <w:rPr>
          <w:rFonts w:ascii="仿宋_GB2312" w:eastAsia="仿宋_GB2312" w:hAnsi="宋体" w:hint="eastAsia"/>
          <w:b/>
          <w:sz w:val="32"/>
          <w:szCs w:val="32"/>
        </w:rPr>
        <w:t>滕州市优秀志愿者</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张蓓蓓  朱元元  王兴智</w:t>
      </w:r>
    </w:p>
    <w:p w:rsidR="00283EE0" w:rsidRDefault="00283EE0" w:rsidP="00283EE0">
      <w:pPr>
        <w:pStyle w:val="ListParagraph"/>
        <w:numPr>
          <w:ilvl w:val="0"/>
          <w:numId w:val="4"/>
        </w:numPr>
        <w:ind w:firstLineChars="0"/>
        <w:rPr>
          <w:rFonts w:ascii="仿宋_GB2312" w:eastAsia="仿宋_GB2312" w:hAnsi="宋体" w:hint="eastAsia"/>
          <w:b/>
          <w:sz w:val="32"/>
          <w:szCs w:val="32"/>
        </w:rPr>
      </w:pPr>
      <w:r>
        <w:rPr>
          <w:rFonts w:ascii="仿宋_GB2312" w:eastAsia="仿宋_GB2312" w:hAnsi="宋体" w:hint="eastAsia"/>
          <w:b/>
          <w:sz w:val="32"/>
          <w:szCs w:val="32"/>
        </w:rPr>
        <w:lastRenderedPageBreak/>
        <w:t>全市组工调研信息宣传工作先进个人</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张洪涛</w:t>
      </w:r>
    </w:p>
    <w:p w:rsidR="00283EE0" w:rsidRDefault="00283EE0" w:rsidP="00283EE0">
      <w:pPr>
        <w:pStyle w:val="ListParagraph"/>
        <w:numPr>
          <w:ilvl w:val="0"/>
          <w:numId w:val="4"/>
        </w:numPr>
        <w:ind w:firstLineChars="0"/>
        <w:rPr>
          <w:rFonts w:ascii="仿宋_GB2312" w:eastAsia="仿宋_GB2312" w:hAnsi="宋体" w:hint="eastAsia"/>
          <w:b/>
          <w:sz w:val="32"/>
          <w:szCs w:val="32"/>
        </w:rPr>
      </w:pPr>
      <w:r>
        <w:rPr>
          <w:rFonts w:ascii="仿宋_GB2312" w:eastAsia="仿宋_GB2312" w:hAnsi="宋体" w:hint="eastAsia"/>
          <w:b/>
          <w:sz w:val="32"/>
          <w:szCs w:val="32"/>
        </w:rPr>
        <w:t>滕州市十大优秀企业家</w:t>
      </w:r>
    </w:p>
    <w:p w:rsidR="00283EE0" w:rsidRDefault="00283EE0" w:rsidP="00283EE0">
      <w:pPr>
        <w:pStyle w:val="ListParagraph"/>
        <w:spacing w:line="600" w:lineRule="exact"/>
        <w:ind w:left="567" w:firstLineChars="0" w:firstLine="0"/>
        <w:rPr>
          <w:rFonts w:ascii="仿宋_GB2312" w:eastAsia="仿宋_GB2312" w:hAnsi="宋体" w:cs="仿宋_GB2312" w:hint="eastAsia"/>
          <w:sz w:val="32"/>
          <w:szCs w:val="32"/>
        </w:rPr>
      </w:pPr>
      <w:r>
        <w:rPr>
          <w:rFonts w:ascii="仿宋_GB2312" w:eastAsia="仿宋_GB2312" w:hAnsi="宋体" w:cs="仿宋_GB2312" w:hint="eastAsia"/>
          <w:sz w:val="32"/>
          <w:szCs w:val="32"/>
        </w:rPr>
        <w:t>郭保健</w:t>
      </w:r>
    </w:p>
    <w:p w:rsidR="00283EE0" w:rsidRDefault="00283EE0" w:rsidP="00283EE0">
      <w:pPr>
        <w:spacing w:line="480" w:lineRule="exact"/>
        <w:ind w:firstLine="660"/>
        <w:rPr>
          <w:rFonts w:hint="eastAsia"/>
        </w:rPr>
      </w:pPr>
    </w:p>
    <w:p w:rsidR="00295673" w:rsidRDefault="00295673" w:rsidP="00283EE0">
      <w:pPr>
        <w:spacing w:line="660" w:lineRule="exact"/>
        <w:jc w:val="center"/>
        <w:rPr>
          <w:rFonts w:ascii="仿宋_GB2312" w:eastAsia="仿宋_GB2312"/>
          <w:sz w:val="32"/>
          <w:szCs w:val="32"/>
        </w:rPr>
      </w:pPr>
    </w:p>
    <w:sectPr w:rsidR="002956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F7" w:rsidRDefault="00814DF7" w:rsidP="001C4E2E">
      <w:r>
        <w:separator/>
      </w:r>
    </w:p>
  </w:endnote>
  <w:endnote w:type="continuationSeparator" w:id="0">
    <w:p w:rsidR="00814DF7" w:rsidRDefault="00814DF7"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694961"/>
      <w:docPartObj>
        <w:docPartGallery w:val="Page Numbers (Bottom of Page)"/>
        <w:docPartUnique/>
      </w:docPartObj>
    </w:sdtPr>
    <w:sdtContent>
      <w:sdt>
        <w:sdtPr>
          <w:id w:val="1728636285"/>
          <w:docPartObj>
            <w:docPartGallery w:val="Page Numbers (Top of Page)"/>
            <w:docPartUnique/>
          </w:docPartObj>
        </w:sdtPr>
        <w:sdtContent>
          <w:p w:rsidR="00271718" w:rsidRDefault="0027171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5322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53223">
              <w:rPr>
                <w:b/>
                <w:bCs/>
                <w:noProof/>
              </w:rPr>
              <w:t>13</w:t>
            </w:r>
            <w:r>
              <w:rPr>
                <w:b/>
                <w:bCs/>
                <w:sz w:val="24"/>
                <w:szCs w:val="24"/>
              </w:rPr>
              <w:fldChar w:fldCharType="end"/>
            </w:r>
          </w:p>
        </w:sdtContent>
      </w:sdt>
    </w:sdtContent>
  </w:sdt>
  <w:p w:rsidR="00271718" w:rsidRDefault="00271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F7" w:rsidRDefault="00814DF7" w:rsidP="001C4E2E">
      <w:r>
        <w:separator/>
      </w:r>
    </w:p>
  </w:footnote>
  <w:footnote w:type="continuationSeparator" w:id="0">
    <w:p w:rsidR="00814DF7" w:rsidRDefault="00814DF7" w:rsidP="001C4E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0676F4"/>
    <w:multiLevelType w:val="singleLevel"/>
    <w:tmpl w:val="E40676F4"/>
    <w:lvl w:ilvl="0">
      <w:start w:val="2"/>
      <w:numFmt w:val="chineseCounting"/>
      <w:suff w:val="nothing"/>
      <w:lvlText w:val="（%1）"/>
      <w:lvlJc w:val="left"/>
      <w:rPr>
        <w:rFonts w:hint="eastAsia"/>
      </w:rPr>
    </w:lvl>
  </w:abstractNum>
  <w:abstractNum w:abstractNumId="1" w15:restartNumberingAfterBreak="0">
    <w:nsid w:val="19AE7EE8"/>
    <w:multiLevelType w:val="singleLevel"/>
    <w:tmpl w:val="19AE7EE8"/>
    <w:lvl w:ilvl="0">
      <w:start w:val="4"/>
      <w:numFmt w:val="decimal"/>
      <w:suff w:val="nothing"/>
      <w:lvlText w:val="%1、"/>
      <w:lvlJc w:val="left"/>
    </w:lvl>
  </w:abstractNum>
  <w:abstractNum w:abstractNumId="2" w15:restartNumberingAfterBreak="0">
    <w:nsid w:val="2B2F5C92"/>
    <w:multiLevelType w:val="multilevel"/>
    <w:tmpl w:val="2B2F5C92"/>
    <w:lvl w:ilvl="0">
      <w:start w:val="1"/>
      <w:numFmt w:val="decimal"/>
      <w:lvlText w:val="%1、"/>
      <w:lvlJc w:val="left"/>
      <w:pPr>
        <w:ind w:left="1440" w:hanging="720"/>
      </w:pPr>
      <w:rPr>
        <w:rFonts w:ascii="宋体" w:eastAsia="宋体" w:hAnsi="Calibri"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3" w15:restartNumberingAfterBreak="0">
    <w:nsid w:val="72E51601"/>
    <w:multiLevelType w:val="multilevel"/>
    <w:tmpl w:val="72E51601"/>
    <w:lvl w:ilvl="0">
      <w:start w:val="1"/>
      <w:numFmt w:val="japaneseCounting"/>
      <w:lvlText w:val="（%1）"/>
      <w:lvlJc w:val="left"/>
      <w:pPr>
        <w:ind w:left="1800"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206D4C"/>
    <w:rsid w:val="00271718"/>
    <w:rsid w:val="00283EE0"/>
    <w:rsid w:val="00295673"/>
    <w:rsid w:val="006A1DC2"/>
    <w:rsid w:val="00753223"/>
    <w:rsid w:val="0080125D"/>
    <w:rsid w:val="00814DF7"/>
    <w:rsid w:val="00A17E21"/>
    <w:rsid w:val="00A47CD3"/>
    <w:rsid w:val="00B940A9"/>
    <w:rsid w:val="00C8616C"/>
    <w:rsid w:val="00CA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FF32"/>
  <w15:docId w15:val="{1116138C-C55B-4349-BB94-03FE5FF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83EE0"/>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10">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character" w:customStyle="1" w:styleId="hei41">
    <w:name w:val="hei41"/>
    <w:rsid w:val="00271718"/>
    <w:rPr>
      <w:strike w:val="0"/>
      <w:dstrike w:val="0"/>
      <w:color w:val="000000"/>
      <w:sz w:val="28"/>
      <w:szCs w:val="28"/>
      <w:u w:val="none"/>
    </w:rPr>
  </w:style>
  <w:style w:type="paragraph" w:styleId="a9">
    <w:name w:val="Title"/>
    <w:basedOn w:val="a"/>
    <w:next w:val="a"/>
    <w:link w:val="Char"/>
    <w:qFormat/>
    <w:rsid w:val="00271718"/>
    <w:pPr>
      <w:spacing w:before="240" w:after="60"/>
      <w:jc w:val="center"/>
      <w:outlineLvl w:val="0"/>
    </w:pPr>
    <w:rPr>
      <w:rFonts w:ascii="Cambria" w:eastAsia="宋体" w:hAnsi="Cambria" w:cs="Times New Roman"/>
      <w:b/>
      <w:bCs/>
      <w:sz w:val="32"/>
      <w:szCs w:val="32"/>
    </w:rPr>
  </w:style>
  <w:style w:type="character" w:customStyle="1" w:styleId="aa">
    <w:name w:val="标题 字符"/>
    <w:basedOn w:val="a0"/>
    <w:uiPriority w:val="10"/>
    <w:rsid w:val="00271718"/>
    <w:rPr>
      <w:rFonts w:asciiTheme="majorHAnsi" w:eastAsiaTheme="majorEastAsia" w:hAnsiTheme="majorHAnsi" w:cstheme="majorBidi"/>
      <w:b/>
      <w:bCs/>
      <w:sz w:val="32"/>
      <w:szCs w:val="32"/>
    </w:rPr>
  </w:style>
  <w:style w:type="character" w:customStyle="1" w:styleId="Char">
    <w:name w:val="标题 Char"/>
    <w:basedOn w:val="a0"/>
    <w:link w:val="a9"/>
    <w:rsid w:val="00271718"/>
    <w:rPr>
      <w:rFonts w:ascii="Cambria" w:eastAsia="宋体" w:hAnsi="Cambria" w:cs="Times New Roman"/>
      <w:b/>
      <w:bCs/>
      <w:sz w:val="32"/>
      <w:szCs w:val="32"/>
    </w:rPr>
  </w:style>
  <w:style w:type="paragraph" w:styleId="ab">
    <w:name w:val="Normal (Web)"/>
    <w:basedOn w:val="a"/>
    <w:unhideWhenUsed/>
    <w:rsid w:val="00271718"/>
    <w:pPr>
      <w:widowControl/>
      <w:spacing w:before="100" w:beforeAutospacing="1" w:after="100" w:afterAutospacing="1"/>
      <w:jc w:val="left"/>
    </w:pPr>
    <w:rPr>
      <w:rFonts w:ascii="宋体" w:eastAsia="宋体" w:hAnsi="宋体" w:cs="宋体"/>
      <w:kern w:val="0"/>
      <w:sz w:val="24"/>
      <w:szCs w:val="24"/>
    </w:rPr>
  </w:style>
  <w:style w:type="character" w:customStyle="1" w:styleId="11">
    <w:name w:val="标题 1 字符"/>
    <w:basedOn w:val="a0"/>
    <w:uiPriority w:val="9"/>
    <w:rsid w:val="00283EE0"/>
    <w:rPr>
      <w:b/>
      <w:bCs/>
      <w:kern w:val="44"/>
      <w:sz w:val="44"/>
      <w:szCs w:val="44"/>
    </w:rPr>
  </w:style>
  <w:style w:type="character" w:customStyle="1" w:styleId="1Char">
    <w:name w:val="标题 1 Char"/>
    <w:basedOn w:val="a0"/>
    <w:link w:val="1"/>
    <w:qFormat/>
    <w:locked/>
    <w:rsid w:val="00283EE0"/>
    <w:rPr>
      <w:rFonts w:ascii="Calibri" w:eastAsia="宋体" w:hAnsi="Calibri" w:cs="Times New Roman"/>
      <w:b/>
      <w:bCs/>
      <w:kern w:val="44"/>
      <w:sz w:val="44"/>
      <w:szCs w:val="44"/>
    </w:rPr>
  </w:style>
  <w:style w:type="paragraph" w:customStyle="1" w:styleId="ListParagraph">
    <w:name w:val="List Paragraph"/>
    <w:basedOn w:val="a"/>
    <w:rsid w:val="00283EE0"/>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831</Words>
  <Characters>4737</Characters>
  <Application>Microsoft Office Word</Application>
  <DocSecurity>0</DocSecurity>
  <Lines>39</Lines>
  <Paragraphs>11</Paragraphs>
  <ScaleCrop>false</ScaleCrop>
  <Company>Microsoft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2022-11-19T00:56:00Z</cp:lastPrinted>
  <dcterms:created xsi:type="dcterms:W3CDTF">2022-11-19T00:56:00Z</dcterms:created>
  <dcterms:modified xsi:type="dcterms:W3CDTF">2022-11-19T00:56:00Z</dcterms:modified>
</cp:coreProperties>
</file>